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24" w:type="dxa"/>
        <w:tblLook w:val="0000" w:firstRow="0" w:lastRow="0" w:firstColumn="0" w:lastColumn="0" w:noHBand="0" w:noVBand="0"/>
      </w:tblPr>
      <w:tblGrid>
        <w:gridCol w:w="3474"/>
        <w:gridCol w:w="3475"/>
        <w:gridCol w:w="3475"/>
      </w:tblGrid>
      <w:tr w:rsidR="003A2BC8" w:rsidTr="00F46150">
        <w:trPr>
          <w:cantSplit/>
          <w:trHeight w:hRule="exact" w:val="964"/>
        </w:trPr>
        <w:tc>
          <w:tcPr>
            <w:tcW w:w="10424" w:type="dxa"/>
            <w:gridSpan w:val="3"/>
          </w:tcPr>
          <w:p w:rsidR="003A2BC8" w:rsidRPr="00007B34" w:rsidRDefault="00CF0860" w:rsidP="00F46150">
            <w:pPr>
              <w:jc w:val="center"/>
              <w:rPr>
                <w:color w:val="FFFFFF"/>
              </w:rPr>
            </w:pPr>
            <w:r>
              <w:rPr>
                <w:noProof/>
              </w:rPr>
              <w:drawing>
                <wp:inline distT="0" distB="0" distL="0" distR="0">
                  <wp:extent cx="530225" cy="609600"/>
                  <wp:effectExtent l="0" t="0" r="3175" b="0"/>
                  <wp:docPr id="1" name="Рисунок 1" descr="g_4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_4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lum contrast="1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0225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2BC8" w:rsidTr="00F46150">
        <w:trPr>
          <w:cantSplit/>
          <w:trHeight w:hRule="exact" w:val="1134"/>
        </w:trPr>
        <w:tc>
          <w:tcPr>
            <w:tcW w:w="10424" w:type="dxa"/>
            <w:gridSpan w:val="3"/>
            <w:vAlign w:val="center"/>
          </w:tcPr>
          <w:p w:rsidR="003A2BC8" w:rsidRPr="009B061C" w:rsidRDefault="003A2BC8" w:rsidP="00F46150">
            <w:pPr>
              <w:pStyle w:val="1"/>
              <w:spacing w:before="40" w:line="280" w:lineRule="exact"/>
              <w:rPr>
                <w:b/>
                <w:bCs/>
                <w:caps/>
                <w:sz w:val="24"/>
              </w:rPr>
            </w:pPr>
            <w:r w:rsidRPr="009B061C">
              <w:rPr>
                <w:b/>
                <w:bCs/>
                <w:caps/>
                <w:sz w:val="24"/>
              </w:rPr>
              <w:t>Министерство транспорта Российской Федерации</w:t>
            </w:r>
          </w:p>
          <w:p w:rsidR="003A2BC8" w:rsidRPr="009B061C" w:rsidRDefault="003A2BC8" w:rsidP="00F46150">
            <w:pPr>
              <w:pStyle w:val="3"/>
              <w:spacing w:before="40" w:line="280" w:lineRule="exact"/>
            </w:pPr>
            <w:r w:rsidRPr="009B061C">
              <w:t>(МИНТРАНС РОССИИ)</w:t>
            </w:r>
          </w:p>
          <w:p w:rsidR="003A2BC8" w:rsidRPr="009B061C" w:rsidRDefault="003A2BC8" w:rsidP="00F46150">
            <w:pPr>
              <w:jc w:val="center"/>
            </w:pPr>
          </w:p>
        </w:tc>
      </w:tr>
      <w:tr w:rsidR="003A2BC8" w:rsidTr="00F46150">
        <w:trPr>
          <w:cantSplit/>
          <w:trHeight w:hRule="exact" w:val="567"/>
        </w:trPr>
        <w:tc>
          <w:tcPr>
            <w:tcW w:w="10424" w:type="dxa"/>
            <w:gridSpan w:val="3"/>
          </w:tcPr>
          <w:p w:rsidR="003A2BC8" w:rsidRPr="009B061C" w:rsidRDefault="003A2BC8" w:rsidP="00F46150">
            <w:pPr>
              <w:pStyle w:val="5"/>
            </w:pPr>
            <w:r w:rsidRPr="009B061C">
              <w:t>ПРИКАЗ</w:t>
            </w:r>
          </w:p>
        </w:tc>
      </w:tr>
      <w:tr w:rsidR="003A2BC8" w:rsidTr="00F46150">
        <w:trPr>
          <w:cantSplit/>
          <w:trHeight w:val="972"/>
        </w:trPr>
        <w:tc>
          <w:tcPr>
            <w:tcW w:w="3474" w:type="dxa"/>
          </w:tcPr>
          <w:p w:rsidR="003A2BC8" w:rsidRPr="009B061C" w:rsidRDefault="003A2BC8" w:rsidP="00602074">
            <w:pPr>
              <w:spacing w:before="200"/>
            </w:pPr>
            <w:r w:rsidRPr="009B061C">
              <w:t>___________________________</w:t>
            </w:r>
          </w:p>
        </w:tc>
        <w:tc>
          <w:tcPr>
            <w:tcW w:w="3475" w:type="dxa"/>
          </w:tcPr>
          <w:p w:rsidR="003A2BC8" w:rsidRPr="009B061C" w:rsidRDefault="003A2BC8" w:rsidP="00F46150">
            <w:pPr>
              <w:pStyle w:val="3"/>
              <w:spacing w:before="200"/>
            </w:pPr>
            <w:r w:rsidRPr="009B061C">
              <w:t>Москва</w:t>
            </w:r>
          </w:p>
        </w:tc>
        <w:tc>
          <w:tcPr>
            <w:tcW w:w="3475" w:type="dxa"/>
            <w:tcFitText/>
          </w:tcPr>
          <w:p w:rsidR="003A2BC8" w:rsidRPr="009B061C" w:rsidRDefault="003A2BC8" w:rsidP="00F46150">
            <w:pPr>
              <w:spacing w:before="200"/>
            </w:pPr>
            <w:r w:rsidRPr="00602074">
              <w:t>№________________________</w:t>
            </w:r>
            <w:r w:rsidRPr="00602074">
              <w:rPr>
                <w:spacing w:val="10"/>
              </w:rPr>
              <w:t>_</w:t>
            </w:r>
          </w:p>
        </w:tc>
      </w:tr>
    </w:tbl>
    <w:p w:rsidR="003A2BC8" w:rsidRPr="00E8179F" w:rsidRDefault="003A2BC8" w:rsidP="003A2BC8">
      <w:pPr>
        <w:pStyle w:val="a3"/>
        <w:spacing w:before="0"/>
        <w:jc w:val="left"/>
        <w:rPr>
          <w:bCs/>
        </w:rPr>
      </w:pPr>
    </w:p>
    <w:p w:rsidR="00230F36" w:rsidRPr="00FF6C25" w:rsidRDefault="00230F36" w:rsidP="00230F36">
      <w:pPr>
        <w:pStyle w:val="ConsPlusTitle"/>
        <w:widowControl/>
        <w:jc w:val="center"/>
        <w:rPr>
          <w:sz w:val="28"/>
          <w:szCs w:val="28"/>
          <w:lang w:val="en-US"/>
        </w:rPr>
      </w:pPr>
    </w:p>
    <w:p w:rsidR="00230F36" w:rsidRDefault="00230F36" w:rsidP="00230F36">
      <w:pPr>
        <w:pStyle w:val="ConsPlusTitle"/>
        <w:widowControl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 внесении изменений в О</w:t>
      </w:r>
      <w:r w:rsidRPr="00EB2E77">
        <w:rPr>
          <w:color w:val="000000"/>
          <w:sz w:val="28"/>
          <w:szCs w:val="28"/>
        </w:rPr>
        <w:t>бязательны</w:t>
      </w:r>
      <w:r>
        <w:rPr>
          <w:color w:val="000000"/>
          <w:sz w:val="28"/>
          <w:szCs w:val="28"/>
        </w:rPr>
        <w:t>е</w:t>
      </w:r>
      <w:r w:rsidRPr="00EB2E77">
        <w:rPr>
          <w:color w:val="000000"/>
          <w:sz w:val="28"/>
          <w:szCs w:val="28"/>
        </w:rPr>
        <w:t xml:space="preserve"> постановлени</w:t>
      </w:r>
      <w:r>
        <w:rPr>
          <w:color w:val="000000"/>
          <w:sz w:val="28"/>
          <w:szCs w:val="28"/>
        </w:rPr>
        <w:t>я</w:t>
      </w:r>
      <w:r w:rsidRPr="00EB2E77">
        <w:rPr>
          <w:color w:val="000000"/>
          <w:sz w:val="28"/>
          <w:szCs w:val="28"/>
        </w:rPr>
        <w:t xml:space="preserve"> в морском</w:t>
      </w:r>
    </w:p>
    <w:p w:rsidR="00230F36" w:rsidRDefault="00230F36" w:rsidP="00230F36">
      <w:pPr>
        <w:pStyle w:val="ConsPlusTitle"/>
        <w:widowControl/>
        <w:jc w:val="center"/>
        <w:rPr>
          <w:sz w:val="28"/>
          <w:szCs w:val="28"/>
        </w:rPr>
      </w:pPr>
      <w:r w:rsidRPr="00EB2E77">
        <w:rPr>
          <w:color w:val="000000"/>
          <w:sz w:val="28"/>
          <w:szCs w:val="28"/>
        </w:rPr>
        <w:t xml:space="preserve">порту </w:t>
      </w:r>
      <w:r w:rsidR="00182436">
        <w:rPr>
          <w:color w:val="000000"/>
          <w:sz w:val="28"/>
          <w:szCs w:val="28"/>
        </w:rPr>
        <w:t>Высоцк</w:t>
      </w:r>
      <w:r>
        <w:rPr>
          <w:color w:val="000000"/>
          <w:sz w:val="28"/>
          <w:szCs w:val="28"/>
        </w:rPr>
        <w:t xml:space="preserve">, </w:t>
      </w:r>
      <w:r w:rsidRPr="002014BF">
        <w:rPr>
          <w:sz w:val="28"/>
          <w:szCs w:val="28"/>
        </w:rPr>
        <w:t>утвержденные приказом Министерства транспорта</w:t>
      </w:r>
    </w:p>
    <w:p w:rsidR="00230F36" w:rsidRPr="002014BF" w:rsidRDefault="00230F36" w:rsidP="00230F36">
      <w:pPr>
        <w:pStyle w:val="ConsPlusTitle"/>
        <w:widowControl/>
        <w:jc w:val="center"/>
        <w:rPr>
          <w:color w:val="000000"/>
          <w:sz w:val="28"/>
          <w:szCs w:val="28"/>
        </w:rPr>
      </w:pPr>
      <w:r w:rsidRPr="002014BF">
        <w:rPr>
          <w:sz w:val="28"/>
          <w:szCs w:val="28"/>
        </w:rPr>
        <w:t xml:space="preserve">Российской Федерации </w:t>
      </w:r>
      <w:r w:rsidR="00182436" w:rsidRPr="00346423">
        <w:rPr>
          <w:color w:val="000000"/>
          <w:sz w:val="28"/>
          <w:szCs w:val="28"/>
        </w:rPr>
        <w:t>от 05 мая 2015 г. № 161</w:t>
      </w:r>
    </w:p>
    <w:p w:rsidR="00230F36" w:rsidRPr="00EB2E77" w:rsidRDefault="00230F36" w:rsidP="0076303D">
      <w:pPr>
        <w:autoSpaceDE w:val="0"/>
        <w:autoSpaceDN w:val="0"/>
        <w:adjustRightInd w:val="0"/>
        <w:jc w:val="both"/>
        <w:outlineLvl w:val="0"/>
        <w:rPr>
          <w:color w:val="000000"/>
          <w:sz w:val="28"/>
          <w:szCs w:val="28"/>
        </w:rPr>
      </w:pPr>
    </w:p>
    <w:p w:rsidR="00230F36" w:rsidRPr="00BF768C" w:rsidRDefault="00230F36" w:rsidP="0076303D">
      <w:pPr>
        <w:autoSpaceDE w:val="0"/>
        <w:autoSpaceDN w:val="0"/>
        <w:adjustRightInd w:val="0"/>
        <w:jc w:val="both"/>
        <w:outlineLvl w:val="0"/>
        <w:rPr>
          <w:color w:val="000000"/>
          <w:sz w:val="28"/>
          <w:szCs w:val="28"/>
        </w:rPr>
      </w:pPr>
    </w:p>
    <w:p w:rsidR="00230F36" w:rsidRPr="00EB2E77" w:rsidRDefault="00230F36" w:rsidP="0076303D">
      <w:pPr>
        <w:autoSpaceDE w:val="0"/>
        <w:autoSpaceDN w:val="0"/>
        <w:adjustRightInd w:val="0"/>
        <w:jc w:val="both"/>
        <w:outlineLvl w:val="0"/>
        <w:rPr>
          <w:color w:val="000000"/>
          <w:sz w:val="28"/>
          <w:szCs w:val="28"/>
        </w:rPr>
      </w:pPr>
    </w:p>
    <w:p w:rsidR="00230F36" w:rsidRDefault="00230F36" w:rsidP="0076303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proofErr w:type="gramStart"/>
      <w:r w:rsidRPr="00EB2E77">
        <w:rPr>
          <w:color w:val="000000"/>
          <w:spacing w:val="-6"/>
          <w:sz w:val="28"/>
          <w:szCs w:val="28"/>
        </w:rPr>
        <w:t>В соответствии со статьей 14 Федерального закона от 8 ноября 2007 г.</w:t>
      </w:r>
      <w:r w:rsidRPr="00760B16">
        <w:rPr>
          <w:color w:val="000000"/>
          <w:spacing w:val="-6"/>
          <w:sz w:val="28"/>
          <w:szCs w:val="28"/>
        </w:rPr>
        <w:t xml:space="preserve"> </w:t>
      </w:r>
      <w:r w:rsidRPr="00EB2E77">
        <w:rPr>
          <w:color w:val="000000"/>
          <w:spacing w:val="-6"/>
          <w:sz w:val="28"/>
          <w:szCs w:val="28"/>
        </w:rPr>
        <w:t>№ 261-ФЗ  «О морских  портах в Российской Федерации и о внесении изменений в отдельные</w:t>
      </w:r>
      <w:r w:rsidRPr="00760B16">
        <w:rPr>
          <w:color w:val="000000"/>
          <w:spacing w:val="-6"/>
          <w:sz w:val="28"/>
          <w:szCs w:val="28"/>
        </w:rPr>
        <w:t xml:space="preserve"> </w:t>
      </w:r>
      <w:r w:rsidRPr="00EB2E77">
        <w:rPr>
          <w:color w:val="000000"/>
          <w:spacing w:val="-6"/>
          <w:sz w:val="28"/>
          <w:szCs w:val="28"/>
        </w:rPr>
        <w:t>законодательные акты Российской Федерации» (</w:t>
      </w:r>
      <w:r w:rsidRPr="00EB2E77">
        <w:rPr>
          <w:color w:val="000000"/>
          <w:sz w:val="28"/>
          <w:szCs w:val="28"/>
        </w:rPr>
        <w:t>Собрание законодательства Российской Федерации, 2007, № 46, ст. 5557; 2008, № 29 (ч. 1), ст. 3418, № 30 (ч.</w:t>
      </w:r>
      <w:r w:rsidRPr="00BF768C">
        <w:rPr>
          <w:color w:val="000000"/>
          <w:sz w:val="28"/>
          <w:szCs w:val="28"/>
        </w:rPr>
        <w:t xml:space="preserve"> </w:t>
      </w:r>
      <w:r w:rsidRPr="00EB2E77">
        <w:rPr>
          <w:color w:val="000000"/>
          <w:sz w:val="28"/>
          <w:szCs w:val="28"/>
        </w:rPr>
        <w:t>2), ст. 3616; 2009, № 52 (ч. 1), ст. 6427;</w:t>
      </w:r>
      <w:proofErr w:type="gramEnd"/>
      <w:r w:rsidRPr="00EB2E77">
        <w:rPr>
          <w:color w:val="000000"/>
          <w:sz w:val="28"/>
          <w:szCs w:val="28"/>
        </w:rPr>
        <w:t xml:space="preserve"> </w:t>
      </w:r>
      <w:proofErr w:type="gramStart"/>
      <w:r w:rsidRPr="00EB2E77">
        <w:rPr>
          <w:color w:val="000000"/>
          <w:sz w:val="28"/>
          <w:szCs w:val="28"/>
        </w:rPr>
        <w:t xml:space="preserve">2010, № 19, ст. 2291, № 48, ст. 6246; 2011, № 1, ст. 3, № 13, ст. 1688, № 17, ст. 2313, № 30 (ч. 1), </w:t>
      </w:r>
      <w:r>
        <w:rPr>
          <w:color w:val="000000"/>
          <w:sz w:val="28"/>
          <w:szCs w:val="28"/>
        </w:rPr>
        <w:t xml:space="preserve">ст. 4590, </w:t>
      </w:r>
      <w:r w:rsidRPr="00EB2E77">
        <w:rPr>
          <w:color w:val="000000"/>
          <w:sz w:val="28"/>
          <w:szCs w:val="28"/>
        </w:rPr>
        <w:t>4594</w:t>
      </w:r>
      <w:r>
        <w:rPr>
          <w:color w:val="000000"/>
          <w:sz w:val="28"/>
          <w:szCs w:val="28"/>
        </w:rPr>
        <w:t xml:space="preserve">; </w:t>
      </w:r>
      <w:r>
        <w:rPr>
          <w:sz w:val="28"/>
          <w:szCs w:val="28"/>
        </w:rPr>
        <w:t>2012, № 26, ст. 3446; 2013, № 27, ст. 3477, № 30 (ч. 1), ст. 4058; 2014, № 45, ст. 6153</w:t>
      </w:r>
      <w:r w:rsidR="00AF4F65">
        <w:rPr>
          <w:sz w:val="28"/>
          <w:szCs w:val="28"/>
        </w:rPr>
        <w:t xml:space="preserve">, </w:t>
      </w:r>
      <w:r w:rsidR="00AF4F65" w:rsidRPr="00AF4F65">
        <w:rPr>
          <w:sz w:val="28"/>
          <w:szCs w:val="28"/>
        </w:rPr>
        <w:t>№ 49 (ч. 6), ст. 6928; 2015, № 1 (ч. 1), ст. 52, № 29 (ч. 1), ст. 4339</w:t>
      </w:r>
      <w:r w:rsidRPr="00EB2E77">
        <w:rPr>
          <w:color w:val="000000"/>
          <w:sz w:val="28"/>
          <w:szCs w:val="28"/>
        </w:rPr>
        <w:t>)</w:t>
      </w:r>
      <w:r w:rsidR="0076303D">
        <w:rPr>
          <w:sz w:val="28"/>
        </w:rPr>
        <w:t>;</w:t>
      </w:r>
      <w:proofErr w:type="gramEnd"/>
      <w:r w:rsidR="0076303D">
        <w:rPr>
          <w:sz w:val="28"/>
        </w:rPr>
        <w:t xml:space="preserve"> 2016,</w:t>
      </w:r>
      <w:r w:rsidR="0076303D">
        <w:t xml:space="preserve"> </w:t>
      </w:r>
      <w:r w:rsidR="0076303D">
        <w:rPr>
          <w:sz w:val="28"/>
        </w:rPr>
        <w:t>№ 27 (ч. 1), ст. 4215, (ч. 2), ст. 4282)</w:t>
      </w:r>
      <w:r>
        <w:rPr>
          <w:color w:val="000000"/>
          <w:sz w:val="28"/>
          <w:szCs w:val="28"/>
        </w:rPr>
        <w:t xml:space="preserve"> </w:t>
      </w:r>
      <w:r w:rsidRPr="00EB2E77">
        <w:rPr>
          <w:color w:val="000000"/>
          <w:spacing w:val="100"/>
          <w:sz w:val="28"/>
          <w:szCs w:val="28"/>
        </w:rPr>
        <w:t>приказыва</w:t>
      </w:r>
      <w:r w:rsidRPr="00EB2E77">
        <w:rPr>
          <w:color w:val="000000"/>
          <w:sz w:val="28"/>
          <w:szCs w:val="28"/>
        </w:rPr>
        <w:t>ю:</w:t>
      </w:r>
    </w:p>
    <w:p w:rsidR="0076303D" w:rsidRPr="00EB2E77" w:rsidRDefault="0076303D" w:rsidP="0076303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230F36" w:rsidRPr="00D3393C" w:rsidRDefault="00230F36" w:rsidP="0076303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230F36" w:rsidRPr="00EB2E77" w:rsidRDefault="00230F36" w:rsidP="0076303D">
      <w:pPr>
        <w:autoSpaceDE w:val="0"/>
        <w:autoSpaceDN w:val="0"/>
        <w:adjustRightInd w:val="0"/>
        <w:ind w:firstLine="709"/>
        <w:jc w:val="both"/>
        <w:rPr>
          <w:b/>
          <w:color w:val="000000"/>
          <w:sz w:val="28"/>
          <w:szCs w:val="28"/>
        </w:rPr>
      </w:pPr>
      <w:proofErr w:type="gramStart"/>
      <w:r w:rsidRPr="00AB0552">
        <w:rPr>
          <w:rFonts w:eastAsia="Calibri"/>
          <w:sz w:val="28"/>
          <w:szCs w:val="28"/>
          <w:lang w:eastAsia="en-US"/>
        </w:rPr>
        <w:t xml:space="preserve">Внести изменения в Обязательные </w:t>
      </w:r>
      <w:hyperlink r:id="rId10" w:history="1">
        <w:r w:rsidRPr="00AB0552">
          <w:rPr>
            <w:rFonts w:eastAsia="Calibri"/>
            <w:sz w:val="28"/>
            <w:szCs w:val="28"/>
            <w:lang w:eastAsia="en-US"/>
          </w:rPr>
          <w:t>постановления</w:t>
        </w:r>
      </w:hyperlink>
      <w:r w:rsidRPr="00AB0552">
        <w:rPr>
          <w:rFonts w:eastAsia="Calibri"/>
          <w:sz w:val="28"/>
          <w:szCs w:val="28"/>
          <w:lang w:eastAsia="en-US"/>
        </w:rPr>
        <w:t xml:space="preserve"> в морском порту </w:t>
      </w:r>
      <w:r w:rsidR="00182436">
        <w:rPr>
          <w:rFonts w:eastAsia="Calibri"/>
          <w:sz w:val="28"/>
          <w:szCs w:val="28"/>
          <w:lang w:eastAsia="en-US"/>
        </w:rPr>
        <w:t>Высоцк</w:t>
      </w:r>
      <w:r w:rsidRPr="00AB0552">
        <w:rPr>
          <w:rFonts w:eastAsia="Calibri"/>
          <w:sz w:val="28"/>
          <w:szCs w:val="28"/>
          <w:lang w:eastAsia="en-US"/>
        </w:rPr>
        <w:t xml:space="preserve">, утвержденные приказом Министерства транспорта Российской Федерации </w:t>
      </w:r>
      <w:r>
        <w:rPr>
          <w:rFonts w:eastAsia="Calibri"/>
          <w:sz w:val="28"/>
          <w:szCs w:val="28"/>
          <w:lang w:eastAsia="en-US"/>
        </w:rPr>
        <w:t xml:space="preserve">   </w:t>
      </w:r>
      <w:r w:rsidR="005F1366">
        <w:rPr>
          <w:rFonts w:eastAsia="Calibri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 xml:space="preserve">         </w:t>
      </w:r>
      <w:r w:rsidR="00182436" w:rsidRPr="00182436">
        <w:rPr>
          <w:rFonts w:eastAsia="Calibri"/>
          <w:sz w:val="28"/>
          <w:szCs w:val="28"/>
          <w:lang w:eastAsia="en-US"/>
        </w:rPr>
        <w:t>от 05 мая 2015 г. № 161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AB0552">
        <w:rPr>
          <w:rFonts w:eastAsia="Calibri"/>
          <w:sz w:val="28"/>
          <w:szCs w:val="28"/>
          <w:lang w:eastAsia="en-US"/>
        </w:rPr>
        <w:t xml:space="preserve">(зарегистрирован Минюстом России </w:t>
      </w:r>
      <w:r w:rsidR="00CF09B4" w:rsidRPr="00CF09B4">
        <w:rPr>
          <w:rFonts w:eastAsia="Calibri"/>
          <w:sz w:val="28"/>
          <w:szCs w:val="28"/>
          <w:lang w:eastAsia="en-US"/>
        </w:rPr>
        <w:t>2</w:t>
      </w:r>
      <w:r w:rsidR="00182436">
        <w:rPr>
          <w:rFonts w:eastAsia="Calibri"/>
          <w:sz w:val="28"/>
          <w:szCs w:val="28"/>
          <w:lang w:eastAsia="en-US"/>
        </w:rPr>
        <w:t>8</w:t>
      </w:r>
      <w:r w:rsidR="00CF09B4" w:rsidRPr="00CF09B4">
        <w:rPr>
          <w:rFonts w:eastAsia="Calibri"/>
          <w:sz w:val="28"/>
          <w:szCs w:val="28"/>
          <w:lang w:eastAsia="en-US"/>
        </w:rPr>
        <w:t xml:space="preserve"> мая 201</w:t>
      </w:r>
      <w:r w:rsidR="00182436">
        <w:rPr>
          <w:rFonts w:eastAsia="Calibri"/>
          <w:sz w:val="28"/>
          <w:szCs w:val="28"/>
          <w:lang w:eastAsia="en-US"/>
        </w:rPr>
        <w:t>5</w:t>
      </w:r>
      <w:r w:rsidRPr="00AB0552">
        <w:rPr>
          <w:rFonts w:eastAsia="Calibri"/>
          <w:sz w:val="28"/>
          <w:szCs w:val="28"/>
          <w:lang w:eastAsia="en-US"/>
        </w:rPr>
        <w:t xml:space="preserve"> г</w:t>
      </w:r>
      <w:r w:rsidR="00182436">
        <w:rPr>
          <w:rFonts w:eastAsia="Calibri"/>
          <w:sz w:val="28"/>
          <w:szCs w:val="28"/>
          <w:lang w:eastAsia="en-US"/>
        </w:rPr>
        <w:t>.</w:t>
      </w:r>
      <w:r w:rsidRPr="00AB0552">
        <w:rPr>
          <w:rFonts w:eastAsia="Calibri"/>
          <w:sz w:val="28"/>
          <w:szCs w:val="28"/>
          <w:lang w:eastAsia="en-US"/>
        </w:rPr>
        <w:t xml:space="preserve">, регистрационный </w:t>
      </w:r>
      <w:r>
        <w:rPr>
          <w:rFonts w:eastAsia="Calibri"/>
          <w:sz w:val="28"/>
          <w:szCs w:val="28"/>
          <w:lang w:eastAsia="en-US"/>
        </w:rPr>
        <w:t>№</w:t>
      </w:r>
      <w:r w:rsidRPr="00AB0552">
        <w:rPr>
          <w:rFonts w:eastAsia="Calibri"/>
          <w:sz w:val="28"/>
          <w:szCs w:val="28"/>
          <w:lang w:eastAsia="en-US"/>
        </w:rPr>
        <w:t xml:space="preserve"> </w:t>
      </w:r>
      <w:r w:rsidR="00182436">
        <w:rPr>
          <w:rFonts w:eastAsia="Calibri"/>
          <w:sz w:val="28"/>
          <w:szCs w:val="28"/>
          <w:lang w:eastAsia="en-US"/>
        </w:rPr>
        <w:t>37439</w:t>
      </w:r>
      <w:r w:rsidR="00B53397">
        <w:rPr>
          <w:rFonts w:eastAsia="Calibri"/>
          <w:sz w:val="28"/>
          <w:szCs w:val="28"/>
          <w:lang w:eastAsia="en-US"/>
        </w:rPr>
        <w:t>),</w:t>
      </w:r>
      <w:r w:rsidR="00A43DBE">
        <w:rPr>
          <w:rFonts w:eastAsia="Calibri"/>
          <w:sz w:val="28"/>
          <w:szCs w:val="28"/>
          <w:lang w:eastAsia="en-US"/>
        </w:rPr>
        <w:t xml:space="preserve"> </w:t>
      </w:r>
      <w:r w:rsidRPr="00AB0552">
        <w:rPr>
          <w:rFonts w:eastAsia="Calibri"/>
          <w:sz w:val="28"/>
          <w:szCs w:val="28"/>
          <w:lang w:eastAsia="en-US"/>
        </w:rPr>
        <w:t xml:space="preserve">согласно </w:t>
      </w:r>
      <w:hyperlink w:anchor="Par28" w:history="1">
        <w:r w:rsidRPr="00AB0552">
          <w:rPr>
            <w:rFonts w:eastAsia="Calibri"/>
            <w:sz w:val="28"/>
            <w:szCs w:val="28"/>
            <w:lang w:eastAsia="en-US"/>
          </w:rPr>
          <w:t>приложению</w:t>
        </w:r>
      </w:hyperlink>
      <w:r w:rsidRPr="00AB0552">
        <w:rPr>
          <w:rFonts w:eastAsia="Calibri"/>
          <w:sz w:val="28"/>
          <w:szCs w:val="28"/>
          <w:lang w:eastAsia="en-US"/>
        </w:rPr>
        <w:t xml:space="preserve"> к настоящему приказу</w:t>
      </w:r>
      <w:r>
        <w:rPr>
          <w:rFonts w:eastAsia="Calibri"/>
          <w:sz w:val="28"/>
          <w:szCs w:val="28"/>
          <w:lang w:eastAsia="en-US"/>
        </w:rPr>
        <w:t>.</w:t>
      </w:r>
      <w:proofErr w:type="gramEnd"/>
    </w:p>
    <w:p w:rsidR="001903D0" w:rsidRDefault="001903D0" w:rsidP="00BF768C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76303D" w:rsidRDefault="0076303D" w:rsidP="00BF768C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76303D" w:rsidRDefault="0076303D" w:rsidP="00BF768C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rPr>
          <w:color w:val="000000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212"/>
        <w:gridCol w:w="5212"/>
      </w:tblGrid>
      <w:tr w:rsidR="00DA0678" w:rsidTr="00530412">
        <w:tc>
          <w:tcPr>
            <w:tcW w:w="5212" w:type="dxa"/>
            <w:shd w:val="clear" w:color="auto" w:fill="auto"/>
          </w:tcPr>
          <w:p w:rsidR="00DA0678" w:rsidRPr="00530412" w:rsidRDefault="00DA0678" w:rsidP="002014BF">
            <w:pPr>
              <w:rPr>
                <w:sz w:val="28"/>
                <w:szCs w:val="28"/>
              </w:rPr>
            </w:pPr>
            <w:r w:rsidRPr="00530412">
              <w:rPr>
                <w:sz w:val="28"/>
                <w:szCs w:val="28"/>
              </w:rPr>
              <w:t>Министр</w:t>
            </w:r>
          </w:p>
        </w:tc>
        <w:tc>
          <w:tcPr>
            <w:tcW w:w="5212" w:type="dxa"/>
            <w:shd w:val="clear" w:color="auto" w:fill="auto"/>
          </w:tcPr>
          <w:p w:rsidR="00DA0678" w:rsidRPr="00530412" w:rsidRDefault="00DA0678" w:rsidP="00530412">
            <w:pPr>
              <w:jc w:val="right"/>
              <w:rPr>
                <w:sz w:val="28"/>
                <w:szCs w:val="28"/>
              </w:rPr>
            </w:pPr>
            <w:r w:rsidRPr="00530412">
              <w:rPr>
                <w:sz w:val="28"/>
                <w:szCs w:val="28"/>
              </w:rPr>
              <w:t>М.Ю. Соколов</w:t>
            </w:r>
          </w:p>
        </w:tc>
      </w:tr>
    </w:tbl>
    <w:p w:rsidR="00C8732B" w:rsidRDefault="00C8732B" w:rsidP="00AC6D23">
      <w:pPr>
        <w:jc w:val="both"/>
        <w:rPr>
          <w:color w:val="000000"/>
          <w:sz w:val="20"/>
          <w:szCs w:val="20"/>
          <w:lang w:val="en-US"/>
        </w:rPr>
      </w:pPr>
    </w:p>
    <w:p w:rsidR="00602074" w:rsidRDefault="00602074" w:rsidP="00AC6D23">
      <w:pPr>
        <w:jc w:val="both"/>
        <w:rPr>
          <w:color w:val="000000"/>
          <w:sz w:val="20"/>
          <w:szCs w:val="20"/>
          <w:lang w:val="en-US"/>
        </w:rPr>
      </w:pPr>
    </w:p>
    <w:p w:rsidR="00602074" w:rsidRDefault="00602074" w:rsidP="00AC6D23">
      <w:pPr>
        <w:jc w:val="both"/>
        <w:rPr>
          <w:color w:val="000000"/>
          <w:sz w:val="20"/>
          <w:szCs w:val="20"/>
          <w:lang w:val="en-US"/>
        </w:rPr>
      </w:pPr>
    </w:p>
    <w:p w:rsidR="00602074" w:rsidRDefault="00602074" w:rsidP="00AC6D23">
      <w:pPr>
        <w:jc w:val="both"/>
        <w:rPr>
          <w:color w:val="000000"/>
          <w:sz w:val="20"/>
          <w:szCs w:val="20"/>
          <w:lang w:val="en-US"/>
        </w:rPr>
      </w:pPr>
    </w:p>
    <w:p w:rsidR="00602074" w:rsidRDefault="00602074" w:rsidP="00AC6D23">
      <w:pPr>
        <w:jc w:val="both"/>
        <w:rPr>
          <w:color w:val="000000"/>
          <w:sz w:val="20"/>
          <w:szCs w:val="20"/>
          <w:lang w:val="en-US"/>
        </w:rPr>
      </w:pPr>
    </w:p>
    <w:p w:rsidR="00602074" w:rsidRDefault="00602074" w:rsidP="00AC6D23">
      <w:pPr>
        <w:jc w:val="both"/>
        <w:rPr>
          <w:color w:val="000000"/>
          <w:sz w:val="20"/>
          <w:szCs w:val="20"/>
          <w:lang w:val="en-US"/>
        </w:rPr>
      </w:pPr>
    </w:p>
    <w:p w:rsidR="00602074" w:rsidRDefault="00602074" w:rsidP="00AC6D23">
      <w:pPr>
        <w:jc w:val="both"/>
        <w:rPr>
          <w:color w:val="000000"/>
          <w:sz w:val="20"/>
          <w:szCs w:val="20"/>
          <w:lang w:val="en-US"/>
        </w:rPr>
      </w:pPr>
    </w:p>
    <w:p w:rsidR="00602074" w:rsidRDefault="00602074" w:rsidP="00AC6D23">
      <w:pPr>
        <w:jc w:val="both"/>
        <w:rPr>
          <w:color w:val="000000"/>
          <w:sz w:val="20"/>
          <w:szCs w:val="20"/>
          <w:lang w:val="en-US"/>
        </w:rPr>
      </w:pPr>
    </w:p>
    <w:p w:rsidR="00602074" w:rsidRDefault="00602074" w:rsidP="00AC6D23">
      <w:pPr>
        <w:jc w:val="both"/>
        <w:rPr>
          <w:color w:val="000000"/>
          <w:sz w:val="20"/>
          <w:szCs w:val="20"/>
          <w:lang w:val="en-US"/>
        </w:rPr>
      </w:pPr>
    </w:p>
    <w:p w:rsidR="00602074" w:rsidRDefault="00602074" w:rsidP="00AC6D23">
      <w:pPr>
        <w:jc w:val="both"/>
        <w:rPr>
          <w:color w:val="000000"/>
          <w:sz w:val="20"/>
          <w:szCs w:val="20"/>
          <w:lang w:val="en-US"/>
        </w:rPr>
      </w:pPr>
    </w:p>
    <w:p w:rsidR="00602074" w:rsidRPr="00602074" w:rsidRDefault="00602074" w:rsidP="00AC6D23">
      <w:pPr>
        <w:jc w:val="both"/>
        <w:rPr>
          <w:color w:val="000000"/>
          <w:sz w:val="20"/>
          <w:szCs w:val="20"/>
          <w:lang w:val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212"/>
        <w:gridCol w:w="5212"/>
      </w:tblGrid>
      <w:tr w:rsidR="00DD66FA" w:rsidRPr="00530412" w:rsidTr="0060012A">
        <w:tc>
          <w:tcPr>
            <w:tcW w:w="5212" w:type="dxa"/>
            <w:shd w:val="clear" w:color="auto" w:fill="auto"/>
          </w:tcPr>
          <w:p w:rsidR="00DD66FA" w:rsidRPr="00530412" w:rsidRDefault="00DD66FA" w:rsidP="0060012A">
            <w:pPr>
              <w:widowControl w:val="0"/>
              <w:autoSpaceDE w:val="0"/>
              <w:autoSpaceDN w:val="0"/>
              <w:adjustRightInd w:val="0"/>
              <w:jc w:val="center"/>
              <w:outlineLvl w:val="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212" w:type="dxa"/>
            <w:shd w:val="clear" w:color="auto" w:fill="auto"/>
          </w:tcPr>
          <w:p w:rsidR="00DD66FA" w:rsidRPr="00530412" w:rsidRDefault="005B145E" w:rsidP="0060012A">
            <w:pPr>
              <w:widowControl w:val="0"/>
              <w:autoSpaceDE w:val="0"/>
              <w:autoSpaceDN w:val="0"/>
              <w:adjustRightInd w:val="0"/>
              <w:jc w:val="center"/>
              <w:outlineLvl w:val="0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ПРИЛОЖЕНИЕ</w:t>
            </w:r>
          </w:p>
          <w:p w:rsidR="00DD66FA" w:rsidRPr="00530412" w:rsidRDefault="00DD66FA" w:rsidP="0060012A">
            <w:pPr>
              <w:widowControl w:val="0"/>
              <w:autoSpaceDE w:val="0"/>
              <w:autoSpaceDN w:val="0"/>
              <w:adjustRightInd w:val="0"/>
              <w:jc w:val="center"/>
              <w:outlineLvl w:val="0"/>
              <w:rPr>
                <w:rFonts w:eastAsia="Calibri"/>
                <w:sz w:val="28"/>
                <w:szCs w:val="28"/>
                <w:lang w:eastAsia="en-US"/>
              </w:rPr>
            </w:pPr>
            <w:r w:rsidRPr="00530412">
              <w:rPr>
                <w:rFonts w:eastAsia="Calibri"/>
                <w:sz w:val="28"/>
                <w:szCs w:val="28"/>
                <w:lang w:eastAsia="en-US"/>
              </w:rPr>
              <w:t>к приказу Минтранса России</w:t>
            </w:r>
          </w:p>
          <w:p w:rsidR="00DD66FA" w:rsidRPr="00530412" w:rsidRDefault="00DD66FA" w:rsidP="0060012A">
            <w:pPr>
              <w:widowControl w:val="0"/>
              <w:autoSpaceDE w:val="0"/>
              <w:autoSpaceDN w:val="0"/>
              <w:adjustRightInd w:val="0"/>
              <w:jc w:val="center"/>
              <w:outlineLvl w:val="0"/>
              <w:rPr>
                <w:rFonts w:eastAsia="Calibri"/>
                <w:sz w:val="28"/>
                <w:szCs w:val="28"/>
                <w:lang w:eastAsia="en-US"/>
              </w:rPr>
            </w:pPr>
            <w:r w:rsidRPr="00530412">
              <w:rPr>
                <w:rFonts w:eastAsia="Calibri"/>
                <w:sz w:val="28"/>
                <w:szCs w:val="28"/>
                <w:lang w:eastAsia="en-US"/>
              </w:rPr>
              <w:t>от_______________ № _____</w:t>
            </w:r>
          </w:p>
        </w:tc>
      </w:tr>
    </w:tbl>
    <w:p w:rsidR="00DD66FA" w:rsidRDefault="00DD66FA" w:rsidP="00DD66FA">
      <w:pPr>
        <w:widowControl w:val="0"/>
        <w:autoSpaceDE w:val="0"/>
        <w:autoSpaceDN w:val="0"/>
        <w:adjustRightInd w:val="0"/>
        <w:jc w:val="center"/>
        <w:rPr>
          <w:rFonts w:eastAsia="Calibri"/>
          <w:sz w:val="28"/>
          <w:szCs w:val="28"/>
          <w:lang w:eastAsia="en-US"/>
        </w:rPr>
      </w:pPr>
    </w:p>
    <w:p w:rsidR="00DD66FA" w:rsidRPr="003E7719" w:rsidRDefault="00DD66FA" w:rsidP="00DD66FA">
      <w:pPr>
        <w:widowControl w:val="0"/>
        <w:autoSpaceDE w:val="0"/>
        <w:autoSpaceDN w:val="0"/>
        <w:adjustRightInd w:val="0"/>
        <w:jc w:val="center"/>
        <w:rPr>
          <w:rFonts w:eastAsia="Calibri"/>
          <w:sz w:val="28"/>
          <w:szCs w:val="28"/>
          <w:lang w:eastAsia="en-US"/>
        </w:rPr>
      </w:pPr>
    </w:p>
    <w:p w:rsidR="00182436" w:rsidRPr="00346423" w:rsidRDefault="00182436" w:rsidP="00182436">
      <w:pPr>
        <w:jc w:val="center"/>
      </w:pPr>
      <w:bookmarkStart w:id="0" w:name="Par28"/>
      <w:bookmarkEnd w:id="0"/>
      <w:r w:rsidRPr="00346423">
        <w:rPr>
          <w:b/>
          <w:bCs/>
          <w:color w:val="000000"/>
          <w:sz w:val="28"/>
          <w:szCs w:val="28"/>
        </w:rPr>
        <w:t>ИЗМЕНЕНИЯ,</w:t>
      </w:r>
    </w:p>
    <w:p w:rsidR="00182436" w:rsidRPr="00346423" w:rsidRDefault="00182436" w:rsidP="00182436">
      <w:pPr>
        <w:jc w:val="center"/>
      </w:pPr>
      <w:proofErr w:type="gramStart"/>
      <w:r w:rsidRPr="00346423">
        <w:rPr>
          <w:b/>
          <w:bCs/>
          <w:color w:val="000000"/>
          <w:sz w:val="28"/>
          <w:szCs w:val="28"/>
        </w:rPr>
        <w:t>вносимые в Обязательные постановления в морском порту Высоцк, утвержденные приказом Министерства транспорта Российской Федерации</w:t>
      </w:r>
      <w:proofErr w:type="gramEnd"/>
    </w:p>
    <w:p w:rsidR="00182436" w:rsidRDefault="00182436" w:rsidP="00182436">
      <w:pPr>
        <w:jc w:val="center"/>
        <w:rPr>
          <w:b/>
          <w:bCs/>
          <w:color w:val="000000"/>
          <w:sz w:val="28"/>
          <w:szCs w:val="28"/>
        </w:rPr>
      </w:pPr>
      <w:r w:rsidRPr="00346423">
        <w:rPr>
          <w:b/>
          <w:bCs/>
          <w:color w:val="000000"/>
          <w:sz w:val="28"/>
          <w:szCs w:val="28"/>
        </w:rPr>
        <w:t>от 05 мая 2015 г. № 161</w:t>
      </w:r>
    </w:p>
    <w:p w:rsidR="00182436" w:rsidRDefault="00182436" w:rsidP="00182436">
      <w:pPr>
        <w:jc w:val="center"/>
        <w:rPr>
          <w:sz w:val="28"/>
          <w:szCs w:val="28"/>
        </w:rPr>
      </w:pPr>
    </w:p>
    <w:p w:rsidR="00182436" w:rsidRPr="00346423" w:rsidRDefault="00182436" w:rsidP="00182436">
      <w:pPr>
        <w:ind w:firstLine="709"/>
        <w:jc w:val="both"/>
      </w:pPr>
      <w:r w:rsidRPr="00346423">
        <w:rPr>
          <w:color w:val="000000"/>
          <w:sz w:val="28"/>
          <w:szCs w:val="28"/>
        </w:rPr>
        <w:t xml:space="preserve">1. </w:t>
      </w:r>
      <w:r>
        <w:rPr>
          <w:color w:val="000000"/>
          <w:sz w:val="28"/>
          <w:szCs w:val="28"/>
        </w:rPr>
        <w:t>Пункт</w:t>
      </w:r>
      <w:r w:rsidRPr="00346423">
        <w:rPr>
          <w:color w:val="000000"/>
          <w:sz w:val="28"/>
          <w:szCs w:val="28"/>
        </w:rPr>
        <w:t xml:space="preserve"> 35 изложить в следующей редакции:</w:t>
      </w:r>
    </w:p>
    <w:p w:rsidR="00182436" w:rsidRPr="00346423" w:rsidRDefault="00182436" w:rsidP="00FE6B6A">
      <w:pPr>
        <w:jc w:val="both"/>
        <w:rPr>
          <w:color w:val="000000"/>
          <w:sz w:val="28"/>
          <w:szCs w:val="28"/>
        </w:rPr>
      </w:pPr>
      <w:r w:rsidRPr="00346423">
        <w:rPr>
          <w:color w:val="000000"/>
          <w:sz w:val="28"/>
          <w:szCs w:val="28"/>
        </w:rPr>
        <w:t>«</w:t>
      </w:r>
      <w:r>
        <w:rPr>
          <w:color w:val="000000"/>
          <w:sz w:val="28"/>
          <w:szCs w:val="28"/>
        </w:rPr>
        <w:t xml:space="preserve">35. </w:t>
      </w:r>
      <w:r w:rsidRPr="00346423">
        <w:rPr>
          <w:color w:val="000000"/>
          <w:sz w:val="28"/>
          <w:szCs w:val="28"/>
        </w:rPr>
        <w:t xml:space="preserve">Движение к причалам и от причалов УТ </w:t>
      </w:r>
      <w:r w:rsidR="00FE6B6A">
        <w:rPr>
          <w:color w:val="000000"/>
          <w:sz w:val="28"/>
          <w:szCs w:val="28"/>
        </w:rPr>
        <w:t xml:space="preserve">по фарватеру № 6 </w:t>
      </w:r>
      <w:r w:rsidRPr="00346423">
        <w:rPr>
          <w:color w:val="000000"/>
          <w:sz w:val="28"/>
          <w:szCs w:val="28"/>
        </w:rPr>
        <w:t xml:space="preserve">в светлое время суток разрешается </w:t>
      </w:r>
      <w:bookmarkStart w:id="1" w:name="_GoBack"/>
      <w:bookmarkEnd w:id="1"/>
      <w:r w:rsidRPr="00346423">
        <w:rPr>
          <w:color w:val="000000"/>
          <w:sz w:val="28"/>
          <w:szCs w:val="28"/>
        </w:rPr>
        <w:t>судам длиной до 185 м</w:t>
      </w:r>
      <w:r w:rsidR="00FE6B6A">
        <w:rPr>
          <w:color w:val="000000"/>
          <w:sz w:val="28"/>
          <w:szCs w:val="28"/>
        </w:rPr>
        <w:t>етров</w:t>
      </w:r>
      <w:r>
        <w:rPr>
          <w:color w:val="000000"/>
          <w:sz w:val="28"/>
          <w:szCs w:val="28"/>
        </w:rPr>
        <w:t xml:space="preserve"> </w:t>
      </w:r>
      <w:r w:rsidRPr="00346423">
        <w:rPr>
          <w:color w:val="000000"/>
          <w:sz w:val="28"/>
          <w:szCs w:val="28"/>
        </w:rPr>
        <w:t xml:space="preserve">и осадкой до 7,5 </w:t>
      </w:r>
      <w:r w:rsidR="00FE6B6A">
        <w:rPr>
          <w:color w:val="000000"/>
          <w:sz w:val="28"/>
          <w:szCs w:val="28"/>
        </w:rPr>
        <w:t xml:space="preserve">метров, а также судам </w:t>
      </w:r>
      <w:r w:rsidRPr="00346423">
        <w:rPr>
          <w:color w:val="000000"/>
          <w:sz w:val="28"/>
          <w:szCs w:val="28"/>
        </w:rPr>
        <w:t>длиной до 200 м</w:t>
      </w:r>
      <w:r w:rsidR="00FE6B6A">
        <w:rPr>
          <w:color w:val="000000"/>
          <w:sz w:val="28"/>
          <w:szCs w:val="28"/>
        </w:rPr>
        <w:t>етров</w:t>
      </w:r>
      <w:r>
        <w:rPr>
          <w:color w:val="000000"/>
          <w:sz w:val="28"/>
          <w:szCs w:val="28"/>
        </w:rPr>
        <w:t xml:space="preserve"> и </w:t>
      </w:r>
      <w:r w:rsidRPr="00346423">
        <w:rPr>
          <w:color w:val="000000"/>
          <w:sz w:val="28"/>
          <w:szCs w:val="28"/>
        </w:rPr>
        <w:t>осадкой до 7,5 м</w:t>
      </w:r>
      <w:r w:rsidR="00FE6B6A">
        <w:rPr>
          <w:color w:val="000000"/>
          <w:sz w:val="28"/>
          <w:szCs w:val="28"/>
        </w:rPr>
        <w:t>етров</w:t>
      </w:r>
      <w:r w:rsidRPr="00346423">
        <w:rPr>
          <w:color w:val="000000"/>
          <w:sz w:val="28"/>
          <w:szCs w:val="28"/>
        </w:rPr>
        <w:t>, оборудованным подруливающим устройством.</w:t>
      </w:r>
    </w:p>
    <w:p w:rsidR="00182436" w:rsidRPr="00346423" w:rsidRDefault="00182436" w:rsidP="00182436">
      <w:pPr>
        <w:ind w:firstLine="709"/>
        <w:jc w:val="both"/>
      </w:pPr>
      <w:r w:rsidRPr="00346423">
        <w:rPr>
          <w:color w:val="000000"/>
          <w:sz w:val="28"/>
          <w:szCs w:val="28"/>
        </w:rPr>
        <w:t>Движение к причалам и от причалов УТ в темное время суток разрешается:</w:t>
      </w:r>
    </w:p>
    <w:p w:rsidR="00182436" w:rsidRDefault="00182436" w:rsidP="00182436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</w:t>
      </w:r>
      <w:r w:rsidRPr="00346423">
        <w:rPr>
          <w:color w:val="000000"/>
          <w:sz w:val="28"/>
          <w:szCs w:val="28"/>
        </w:rPr>
        <w:t>о фарватеру № 6 всем судам длиной до 185 м</w:t>
      </w:r>
      <w:r w:rsidR="00FE6B6A">
        <w:rPr>
          <w:color w:val="000000"/>
          <w:sz w:val="28"/>
          <w:szCs w:val="28"/>
        </w:rPr>
        <w:t>етров</w:t>
      </w:r>
      <w:r w:rsidRPr="00346423">
        <w:rPr>
          <w:color w:val="000000"/>
          <w:sz w:val="28"/>
          <w:szCs w:val="28"/>
        </w:rPr>
        <w:t xml:space="preserve"> и осадкой до 7</w:t>
      </w:r>
      <w:r w:rsidR="00FE6B6A">
        <w:rPr>
          <w:color w:val="000000"/>
          <w:sz w:val="28"/>
          <w:szCs w:val="28"/>
        </w:rPr>
        <w:t>,5</w:t>
      </w:r>
      <w:r w:rsidRPr="00346423">
        <w:rPr>
          <w:color w:val="000000"/>
          <w:sz w:val="28"/>
          <w:szCs w:val="28"/>
        </w:rPr>
        <w:t xml:space="preserve"> м</w:t>
      </w:r>
      <w:r w:rsidR="00FE6B6A">
        <w:rPr>
          <w:color w:val="000000"/>
          <w:sz w:val="28"/>
          <w:szCs w:val="28"/>
        </w:rPr>
        <w:t>етров, а также</w:t>
      </w:r>
      <w:r w:rsidRPr="00346423">
        <w:rPr>
          <w:color w:val="000000"/>
          <w:sz w:val="28"/>
          <w:szCs w:val="28"/>
        </w:rPr>
        <w:t xml:space="preserve"> судам длиной до 200 м</w:t>
      </w:r>
      <w:r>
        <w:rPr>
          <w:color w:val="000000"/>
          <w:sz w:val="28"/>
          <w:szCs w:val="28"/>
        </w:rPr>
        <w:t xml:space="preserve"> и</w:t>
      </w:r>
      <w:r w:rsidRPr="00346423">
        <w:rPr>
          <w:color w:val="000000"/>
          <w:sz w:val="28"/>
          <w:szCs w:val="28"/>
        </w:rPr>
        <w:t xml:space="preserve"> осадкой до 7</w:t>
      </w:r>
      <w:r w:rsidR="00FE6B6A">
        <w:rPr>
          <w:color w:val="000000"/>
          <w:sz w:val="28"/>
          <w:szCs w:val="28"/>
        </w:rPr>
        <w:t>,5</w:t>
      </w:r>
      <w:r w:rsidRPr="00346423">
        <w:rPr>
          <w:color w:val="000000"/>
          <w:sz w:val="28"/>
          <w:szCs w:val="28"/>
        </w:rPr>
        <w:t xml:space="preserve"> м</w:t>
      </w:r>
      <w:r w:rsidR="00FE6B6A">
        <w:rPr>
          <w:color w:val="000000"/>
          <w:sz w:val="28"/>
          <w:szCs w:val="28"/>
        </w:rPr>
        <w:t>етров</w:t>
      </w:r>
      <w:r w:rsidRPr="00346423">
        <w:rPr>
          <w:color w:val="000000"/>
          <w:sz w:val="28"/>
          <w:szCs w:val="28"/>
        </w:rPr>
        <w:t>, оборудованным подруливающим</w:t>
      </w:r>
      <w:r>
        <w:rPr>
          <w:color w:val="000000"/>
          <w:sz w:val="28"/>
          <w:szCs w:val="28"/>
        </w:rPr>
        <w:t xml:space="preserve"> </w:t>
      </w:r>
      <w:r w:rsidRPr="00346423">
        <w:rPr>
          <w:color w:val="000000"/>
          <w:sz w:val="28"/>
          <w:szCs w:val="28"/>
        </w:rPr>
        <w:t>устройством;</w:t>
      </w:r>
    </w:p>
    <w:p w:rsidR="00182436" w:rsidRDefault="00003722" w:rsidP="00182436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</w:t>
      </w:r>
      <w:r w:rsidR="00182436" w:rsidRPr="00346423">
        <w:rPr>
          <w:color w:val="000000"/>
          <w:sz w:val="28"/>
          <w:szCs w:val="28"/>
        </w:rPr>
        <w:t>о ГВ-2 судам длиной до 230 м, шириной до 38 м и осадкой до 11,9 м.»</w:t>
      </w:r>
      <w:r w:rsidR="00182436">
        <w:rPr>
          <w:color w:val="000000"/>
          <w:sz w:val="28"/>
          <w:szCs w:val="28"/>
        </w:rPr>
        <w:t>.</w:t>
      </w:r>
    </w:p>
    <w:p w:rsidR="009D793D" w:rsidRPr="009D793D" w:rsidRDefault="009D793D" w:rsidP="009D793D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 Пункт 51 </w:t>
      </w:r>
      <w:r w:rsidRPr="009D793D">
        <w:rPr>
          <w:color w:val="000000"/>
          <w:sz w:val="28"/>
          <w:szCs w:val="28"/>
        </w:rPr>
        <w:t>добавить абзацем</w:t>
      </w:r>
      <w:r>
        <w:rPr>
          <w:color w:val="000000"/>
          <w:sz w:val="28"/>
          <w:szCs w:val="28"/>
        </w:rPr>
        <w:t xml:space="preserve"> в следующей редакции</w:t>
      </w:r>
      <w:r w:rsidRPr="009D793D">
        <w:rPr>
          <w:color w:val="000000"/>
          <w:sz w:val="28"/>
          <w:szCs w:val="28"/>
        </w:rPr>
        <w:t>:</w:t>
      </w:r>
    </w:p>
    <w:p w:rsidR="009D793D" w:rsidRPr="009D793D" w:rsidRDefault="009D793D" w:rsidP="009D793D">
      <w:pPr>
        <w:ind w:firstLine="709"/>
        <w:jc w:val="both"/>
        <w:rPr>
          <w:color w:val="000000"/>
          <w:sz w:val="28"/>
          <w:szCs w:val="28"/>
        </w:rPr>
      </w:pPr>
      <w:proofErr w:type="gramStart"/>
      <w:r w:rsidRPr="009D793D">
        <w:rPr>
          <w:color w:val="000000"/>
          <w:sz w:val="28"/>
          <w:szCs w:val="28"/>
        </w:rPr>
        <w:t>«На якорной стоянке 18Е (якорные места № 2 и № 3) разрешается проведение перегрузки навалочных грузов (угля) с судна на судно при стоянке принимающего судна на судовом якоре</w:t>
      </w:r>
      <w:r w:rsidR="00866A15">
        <w:rPr>
          <w:color w:val="000000"/>
          <w:sz w:val="28"/>
          <w:szCs w:val="28"/>
        </w:rPr>
        <w:t xml:space="preserve"> в соответствии с </w:t>
      </w:r>
      <w:r w:rsidR="00866A15" w:rsidRPr="00866A15">
        <w:rPr>
          <w:color w:val="000000"/>
          <w:sz w:val="28"/>
          <w:szCs w:val="28"/>
        </w:rPr>
        <w:t>Правил</w:t>
      </w:r>
      <w:r w:rsidR="00866A15">
        <w:rPr>
          <w:color w:val="000000"/>
          <w:sz w:val="28"/>
          <w:szCs w:val="28"/>
        </w:rPr>
        <w:t>ами</w:t>
      </w:r>
      <w:r w:rsidR="00866A15" w:rsidRPr="00866A15">
        <w:rPr>
          <w:color w:val="000000"/>
          <w:sz w:val="28"/>
          <w:szCs w:val="28"/>
        </w:rPr>
        <w:t xml:space="preserve"> оказания услуг по организации перегрузки грузов с судна на судно, утвержденными приказом Минтранса России от 29 апреля 2009 г. № 68</w:t>
      </w:r>
      <w:r w:rsidRPr="009D793D">
        <w:rPr>
          <w:color w:val="000000"/>
          <w:sz w:val="28"/>
          <w:szCs w:val="28"/>
        </w:rPr>
        <w:t>»</w:t>
      </w:r>
      <w:r w:rsidR="002C6106" w:rsidRPr="002C6106">
        <w:t xml:space="preserve"> </w:t>
      </w:r>
      <w:r w:rsidR="002C6106">
        <w:t>(</w:t>
      </w:r>
      <w:r w:rsidR="002C6106" w:rsidRPr="002C6106">
        <w:rPr>
          <w:color w:val="000000"/>
          <w:sz w:val="28"/>
          <w:szCs w:val="28"/>
        </w:rPr>
        <w:t>зарегистрирован Минюстом России 29 июня 2009 г., регистрационный № 14146 с</w:t>
      </w:r>
      <w:proofErr w:type="gramEnd"/>
      <w:r w:rsidR="002C6106" w:rsidRPr="002C6106">
        <w:rPr>
          <w:color w:val="000000"/>
          <w:sz w:val="28"/>
          <w:szCs w:val="28"/>
        </w:rPr>
        <w:t xml:space="preserve"> изменениями, внесенными приказом Минтранса России от 10 мая 2016 г. № 122 (зарегистрирован Минюстом России 7 июня 2016 г., регистрационный № 42438)</w:t>
      </w:r>
      <w:r w:rsidR="00FE6B6A">
        <w:rPr>
          <w:color w:val="000000"/>
          <w:sz w:val="28"/>
          <w:szCs w:val="28"/>
        </w:rPr>
        <w:t>»</w:t>
      </w:r>
      <w:r w:rsidR="002C6106">
        <w:rPr>
          <w:color w:val="000000"/>
          <w:sz w:val="28"/>
          <w:szCs w:val="28"/>
        </w:rPr>
        <w:t>.</w:t>
      </w:r>
    </w:p>
    <w:p w:rsidR="00182436" w:rsidRPr="00346423" w:rsidRDefault="009D793D" w:rsidP="00182436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</w:t>
      </w:r>
      <w:r w:rsidR="00182436" w:rsidRPr="00346423">
        <w:rPr>
          <w:color w:val="000000"/>
          <w:sz w:val="28"/>
          <w:szCs w:val="28"/>
        </w:rPr>
        <w:t xml:space="preserve">. </w:t>
      </w:r>
      <w:r w:rsidR="00182436">
        <w:rPr>
          <w:color w:val="000000"/>
          <w:sz w:val="28"/>
          <w:szCs w:val="28"/>
        </w:rPr>
        <w:t>В п</w:t>
      </w:r>
      <w:r w:rsidR="00182436" w:rsidRPr="00346423">
        <w:rPr>
          <w:color w:val="000000"/>
          <w:sz w:val="28"/>
          <w:szCs w:val="28"/>
        </w:rPr>
        <w:t>риложени</w:t>
      </w:r>
      <w:r w:rsidR="00182436">
        <w:rPr>
          <w:color w:val="000000"/>
          <w:sz w:val="28"/>
          <w:szCs w:val="28"/>
        </w:rPr>
        <w:t>и</w:t>
      </w:r>
      <w:r w:rsidR="00182436" w:rsidRPr="00346423">
        <w:rPr>
          <w:color w:val="000000"/>
          <w:sz w:val="28"/>
          <w:szCs w:val="28"/>
        </w:rPr>
        <w:t xml:space="preserve"> № 5 пункт 2 «Сведения о минимальном количестве и мощности буксиров для обеспечения швартовых операций у причалов Угольного терминала» изложить в следующей редакции:</w:t>
      </w:r>
    </w:p>
    <w:p w:rsidR="00182436" w:rsidRPr="00346423" w:rsidRDefault="00182436" w:rsidP="00182436">
      <w:pPr>
        <w:jc w:val="both"/>
      </w:pPr>
      <w:r w:rsidRPr="00346423">
        <w:rPr>
          <w:color w:val="000000"/>
          <w:sz w:val="28"/>
          <w:szCs w:val="28"/>
        </w:rPr>
        <w:t>«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07"/>
        <w:gridCol w:w="2693"/>
        <w:gridCol w:w="1478"/>
        <w:gridCol w:w="1872"/>
        <w:gridCol w:w="2056"/>
      </w:tblGrid>
      <w:tr w:rsidR="00182436" w:rsidRPr="00346423" w:rsidTr="00182436">
        <w:trPr>
          <w:trHeight w:val="623"/>
        </w:trPr>
        <w:tc>
          <w:tcPr>
            <w:tcW w:w="210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2436" w:rsidRDefault="00182436" w:rsidP="000C5EAA">
            <w:pPr>
              <w:spacing w:line="230" w:lineRule="exact"/>
              <w:jc w:val="center"/>
              <w:rPr>
                <w:b/>
                <w:color w:val="000000"/>
                <w:sz w:val="23"/>
                <w:szCs w:val="23"/>
              </w:rPr>
            </w:pPr>
            <w:r w:rsidRPr="00346423">
              <w:rPr>
                <w:b/>
                <w:color w:val="000000"/>
                <w:sz w:val="23"/>
                <w:szCs w:val="23"/>
              </w:rPr>
              <w:t>Длина судна</w:t>
            </w:r>
            <w:r>
              <w:rPr>
                <w:b/>
                <w:color w:val="000000"/>
                <w:sz w:val="23"/>
                <w:szCs w:val="23"/>
              </w:rPr>
              <w:t>,</w:t>
            </w:r>
          </w:p>
          <w:p w:rsidR="00182436" w:rsidRPr="00346423" w:rsidRDefault="00182436" w:rsidP="000C5EAA">
            <w:pPr>
              <w:spacing w:line="230" w:lineRule="exact"/>
              <w:jc w:val="center"/>
              <w:rPr>
                <w:b/>
              </w:rPr>
            </w:pPr>
            <w:r w:rsidRPr="00346423">
              <w:rPr>
                <w:b/>
                <w:color w:val="000000"/>
                <w:sz w:val="23"/>
                <w:szCs w:val="23"/>
              </w:rPr>
              <w:t>(м)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jc w:val="center"/>
              <w:rPr>
                <w:b/>
              </w:rPr>
            </w:pPr>
            <w:r w:rsidRPr="00346423">
              <w:rPr>
                <w:b/>
                <w:color w:val="000000"/>
                <w:sz w:val="23"/>
                <w:szCs w:val="23"/>
              </w:rPr>
              <w:t>Участок швартовных операций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2436" w:rsidRDefault="00182436" w:rsidP="000C5EAA">
            <w:pPr>
              <w:jc w:val="center"/>
              <w:rPr>
                <w:b/>
                <w:color w:val="000000"/>
                <w:sz w:val="23"/>
                <w:szCs w:val="23"/>
              </w:rPr>
            </w:pPr>
            <w:r w:rsidRPr="00346423">
              <w:rPr>
                <w:b/>
                <w:color w:val="000000"/>
                <w:sz w:val="23"/>
                <w:szCs w:val="23"/>
              </w:rPr>
              <w:t>Скорость ветра</w:t>
            </w:r>
            <w:r>
              <w:rPr>
                <w:b/>
                <w:color w:val="000000"/>
                <w:sz w:val="23"/>
                <w:szCs w:val="23"/>
              </w:rPr>
              <w:t>,</w:t>
            </w:r>
          </w:p>
          <w:p w:rsidR="00182436" w:rsidRPr="00346423" w:rsidRDefault="00182436" w:rsidP="000C5EAA">
            <w:pPr>
              <w:jc w:val="center"/>
              <w:rPr>
                <w:b/>
              </w:rPr>
            </w:pPr>
            <w:r w:rsidRPr="00346423">
              <w:rPr>
                <w:b/>
                <w:color w:val="000000"/>
                <w:sz w:val="23"/>
                <w:szCs w:val="23"/>
              </w:rPr>
              <w:t>(</w:t>
            </w:r>
            <w:proofErr w:type="gramStart"/>
            <w:r w:rsidRPr="00346423">
              <w:rPr>
                <w:b/>
                <w:color w:val="000000"/>
                <w:sz w:val="23"/>
                <w:szCs w:val="23"/>
              </w:rPr>
              <w:t>м</w:t>
            </w:r>
            <w:proofErr w:type="gramEnd"/>
            <w:r w:rsidRPr="00346423">
              <w:rPr>
                <w:b/>
                <w:color w:val="000000"/>
                <w:sz w:val="23"/>
                <w:szCs w:val="23"/>
              </w:rPr>
              <w:t>/с)</w:t>
            </w:r>
          </w:p>
        </w:tc>
        <w:tc>
          <w:tcPr>
            <w:tcW w:w="392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182436" w:rsidRPr="00346423" w:rsidRDefault="00182436" w:rsidP="00DC0DC4">
            <w:pPr>
              <w:jc w:val="center"/>
              <w:rPr>
                <w:b/>
              </w:rPr>
            </w:pPr>
            <w:r w:rsidRPr="00346423">
              <w:rPr>
                <w:b/>
                <w:color w:val="000000"/>
                <w:sz w:val="23"/>
                <w:szCs w:val="23"/>
              </w:rPr>
              <w:t xml:space="preserve">Минимальное количество буксиров и их </w:t>
            </w:r>
            <w:proofErr w:type="spellStart"/>
            <w:r w:rsidR="00DC0DC4">
              <w:rPr>
                <w:b/>
                <w:color w:val="000000"/>
                <w:sz w:val="23"/>
                <w:szCs w:val="23"/>
              </w:rPr>
              <w:t>минимальная</w:t>
            </w:r>
            <w:r w:rsidRPr="00346423">
              <w:rPr>
                <w:b/>
                <w:color w:val="000000"/>
                <w:sz w:val="23"/>
                <w:szCs w:val="23"/>
              </w:rPr>
              <w:t>мощность</w:t>
            </w:r>
            <w:proofErr w:type="spellEnd"/>
            <w:r w:rsidRPr="00346423">
              <w:rPr>
                <w:b/>
                <w:color w:val="000000"/>
                <w:sz w:val="23"/>
                <w:szCs w:val="23"/>
              </w:rPr>
              <w:t xml:space="preserve"> в киловаттах</w:t>
            </w:r>
            <w:r w:rsidR="00DC0DC4">
              <w:rPr>
                <w:b/>
                <w:color w:val="000000"/>
                <w:sz w:val="23"/>
                <w:szCs w:val="23"/>
              </w:rPr>
              <w:t xml:space="preserve"> </w:t>
            </w:r>
            <w:r w:rsidRPr="00346423">
              <w:rPr>
                <w:b/>
                <w:color w:val="000000"/>
                <w:sz w:val="23"/>
                <w:szCs w:val="23"/>
              </w:rPr>
              <w:t>(не менее)</w:t>
            </w:r>
          </w:p>
        </w:tc>
      </w:tr>
      <w:tr w:rsidR="00182436" w:rsidRPr="00346423" w:rsidTr="00182436">
        <w:trPr>
          <w:trHeight w:val="419"/>
        </w:trPr>
        <w:tc>
          <w:tcPr>
            <w:tcW w:w="2107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jc w:val="center"/>
              <w:rPr>
                <w:b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jc w:val="center"/>
              <w:rPr>
                <w:b/>
              </w:rPr>
            </w:pPr>
          </w:p>
        </w:tc>
        <w:tc>
          <w:tcPr>
            <w:tcW w:w="147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jc w:val="center"/>
              <w:rPr>
                <w:b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spacing w:line="230" w:lineRule="exact"/>
              <w:jc w:val="center"/>
              <w:rPr>
                <w:b/>
              </w:rPr>
            </w:pPr>
            <w:r w:rsidRPr="00346423">
              <w:rPr>
                <w:b/>
                <w:color w:val="000000"/>
                <w:sz w:val="23"/>
                <w:szCs w:val="23"/>
              </w:rPr>
              <w:t>швартовка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spacing w:line="230" w:lineRule="exact"/>
              <w:jc w:val="center"/>
              <w:rPr>
                <w:b/>
              </w:rPr>
            </w:pPr>
            <w:r w:rsidRPr="00346423">
              <w:rPr>
                <w:b/>
                <w:color w:val="000000"/>
                <w:sz w:val="23"/>
                <w:szCs w:val="23"/>
              </w:rPr>
              <w:t>отшвартовка</w:t>
            </w:r>
          </w:p>
        </w:tc>
      </w:tr>
      <w:tr w:rsidR="00182436" w:rsidRPr="00346423" w:rsidTr="00182436">
        <w:trPr>
          <w:trHeight w:val="974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jc w:val="center"/>
            </w:pPr>
            <w:r w:rsidRPr="00346423">
              <w:rPr>
                <w:color w:val="000000"/>
              </w:rPr>
              <w:t xml:space="preserve">От 100 до 165, </w:t>
            </w:r>
            <w:proofErr w:type="gramStart"/>
            <w:r w:rsidRPr="00346423">
              <w:rPr>
                <w:color w:val="000000"/>
              </w:rPr>
              <w:t>необорудованные</w:t>
            </w:r>
            <w:proofErr w:type="gramEnd"/>
            <w:r w:rsidRPr="00346423">
              <w:rPr>
                <w:color w:val="000000"/>
              </w:rPr>
              <w:t xml:space="preserve"> подруливающим устройством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jc w:val="center"/>
            </w:pPr>
            <w:r w:rsidRPr="00346423">
              <w:rPr>
                <w:color w:val="000000"/>
              </w:rPr>
              <w:t>Плавание от маневровой акватории до причалов Угольного терминала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spacing w:line="230" w:lineRule="exact"/>
              <w:jc w:val="center"/>
            </w:pPr>
            <w:r w:rsidRPr="00346423">
              <w:rPr>
                <w:color w:val="000000"/>
              </w:rPr>
              <w:t>Менее 15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spacing w:line="230" w:lineRule="exact"/>
              <w:jc w:val="center"/>
            </w:pPr>
            <w:r w:rsidRPr="00346423">
              <w:rPr>
                <w:color w:val="000000"/>
              </w:rPr>
              <w:t>2</w:t>
            </w:r>
            <w:r>
              <w:rPr>
                <w:color w:val="000000"/>
              </w:rPr>
              <w:t xml:space="preserve"> </w:t>
            </w:r>
            <w:r w:rsidRPr="00346423">
              <w:rPr>
                <w:color w:val="000000"/>
              </w:rPr>
              <w:t>x</w:t>
            </w:r>
            <w:r>
              <w:rPr>
                <w:color w:val="000000"/>
              </w:rPr>
              <w:t xml:space="preserve"> </w:t>
            </w:r>
            <w:r w:rsidRPr="00346423">
              <w:rPr>
                <w:color w:val="000000"/>
              </w:rPr>
              <w:t>880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spacing w:line="230" w:lineRule="exact"/>
              <w:jc w:val="center"/>
            </w:pPr>
            <w:r w:rsidRPr="00346423">
              <w:rPr>
                <w:color w:val="000000"/>
              </w:rPr>
              <w:t>2 х 880</w:t>
            </w:r>
          </w:p>
        </w:tc>
      </w:tr>
      <w:tr w:rsidR="00182436" w:rsidRPr="00346423" w:rsidTr="00182436">
        <w:trPr>
          <w:trHeight w:val="1022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jc w:val="center"/>
            </w:pPr>
            <w:r w:rsidRPr="00346423">
              <w:rPr>
                <w:color w:val="000000"/>
              </w:rPr>
              <w:t xml:space="preserve">От 100 до 165, </w:t>
            </w:r>
            <w:proofErr w:type="gramStart"/>
            <w:r w:rsidRPr="00346423">
              <w:rPr>
                <w:color w:val="000000"/>
              </w:rPr>
              <w:t>оборудованные</w:t>
            </w:r>
            <w:proofErr w:type="gramEnd"/>
            <w:r w:rsidRPr="00346423">
              <w:rPr>
                <w:color w:val="000000"/>
              </w:rPr>
              <w:t xml:space="preserve"> подруливающим устройством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jc w:val="center"/>
            </w:pPr>
            <w:r w:rsidRPr="00346423">
              <w:rPr>
                <w:color w:val="000000"/>
              </w:rPr>
              <w:t>Плавание от маневровой акватории до причалов Угольного терминала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spacing w:line="230" w:lineRule="exact"/>
              <w:jc w:val="center"/>
            </w:pPr>
            <w:r w:rsidRPr="00346423">
              <w:rPr>
                <w:color w:val="000000"/>
              </w:rPr>
              <w:t>Менее 15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spacing w:line="230" w:lineRule="exact"/>
              <w:jc w:val="center"/>
            </w:pPr>
            <w:r w:rsidRPr="00346423">
              <w:rPr>
                <w:color w:val="000000"/>
                <w:spacing w:val="20"/>
              </w:rPr>
              <w:t>1</w:t>
            </w:r>
            <w:r>
              <w:rPr>
                <w:color w:val="000000"/>
                <w:spacing w:val="20"/>
              </w:rPr>
              <w:t xml:space="preserve"> </w:t>
            </w:r>
            <w:r w:rsidRPr="00346423">
              <w:rPr>
                <w:color w:val="000000"/>
                <w:spacing w:val="20"/>
              </w:rPr>
              <w:t>x</w:t>
            </w:r>
            <w:r>
              <w:rPr>
                <w:color w:val="000000"/>
                <w:spacing w:val="20"/>
              </w:rPr>
              <w:t xml:space="preserve"> </w:t>
            </w:r>
            <w:r w:rsidRPr="00346423">
              <w:rPr>
                <w:color w:val="000000"/>
                <w:spacing w:val="20"/>
              </w:rPr>
              <w:t>880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spacing w:line="230" w:lineRule="exact"/>
              <w:jc w:val="center"/>
              <w:rPr>
                <w:color w:val="000000"/>
              </w:rPr>
            </w:pPr>
            <w:r w:rsidRPr="00702A48">
              <w:rPr>
                <w:color w:val="000000"/>
              </w:rPr>
              <w:t xml:space="preserve">1 </w:t>
            </w:r>
            <w:r w:rsidRPr="00346423">
              <w:rPr>
                <w:color w:val="000000"/>
              </w:rPr>
              <w:t>х 880 при осадке</w:t>
            </w:r>
          </w:p>
          <w:p w:rsidR="00182436" w:rsidRPr="00346423" w:rsidRDefault="00182436" w:rsidP="000C5EAA">
            <w:pPr>
              <w:spacing w:line="230" w:lineRule="exact"/>
              <w:jc w:val="center"/>
            </w:pPr>
            <w:r w:rsidRPr="00346423">
              <w:rPr>
                <w:color w:val="000000"/>
              </w:rPr>
              <w:t>менее 7,5 м</w:t>
            </w:r>
          </w:p>
          <w:p w:rsidR="00182436" w:rsidRPr="00346423" w:rsidRDefault="00182436" w:rsidP="000C5EAA">
            <w:pPr>
              <w:spacing w:line="230" w:lineRule="exact"/>
              <w:jc w:val="center"/>
              <w:rPr>
                <w:color w:val="000000"/>
              </w:rPr>
            </w:pPr>
            <w:r w:rsidRPr="00702A48">
              <w:rPr>
                <w:color w:val="000000"/>
              </w:rPr>
              <w:t xml:space="preserve">2 </w:t>
            </w:r>
            <w:r w:rsidRPr="00346423">
              <w:rPr>
                <w:color w:val="000000"/>
              </w:rPr>
              <w:t>х 880 при осадке</w:t>
            </w:r>
          </w:p>
          <w:p w:rsidR="00182436" w:rsidRPr="00346423" w:rsidRDefault="00182436" w:rsidP="000C5EAA">
            <w:pPr>
              <w:spacing w:line="230" w:lineRule="exact"/>
              <w:jc w:val="center"/>
            </w:pPr>
            <w:r w:rsidRPr="00346423">
              <w:rPr>
                <w:color w:val="000000"/>
              </w:rPr>
              <w:t>более 7,5 м</w:t>
            </w:r>
          </w:p>
        </w:tc>
      </w:tr>
      <w:tr w:rsidR="00182436" w:rsidRPr="00346423" w:rsidTr="00182436">
        <w:trPr>
          <w:trHeight w:val="965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spacing w:line="230" w:lineRule="exact"/>
              <w:jc w:val="center"/>
            </w:pPr>
            <w:r w:rsidRPr="00346423">
              <w:rPr>
                <w:color w:val="000000"/>
              </w:rPr>
              <w:lastRenderedPageBreak/>
              <w:t>От 166 до 190'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jc w:val="center"/>
            </w:pPr>
            <w:r w:rsidRPr="00346423">
              <w:rPr>
                <w:color w:val="000000"/>
              </w:rPr>
              <w:t>Плавание от маневровой акватории до причалов Угольного терминала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spacing w:line="230" w:lineRule="exact"/>
              <w:jc w:val="center"/>
            </w:pPr>
            <w:r w:rsidRPr="00346423">
              <w:rPr>
                <w:color w:val="000000"/>
              </w:rPr>
              <w:t>Менее 15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spacing w:line="230" w:lineRule="exact"/>
              <w:jc w:val="center"/>
            </w:pPr>
            <w:r w:rsidRPr="00346423">
              <w:rPr>
                <w:color w:val="000000"/>
              </w:rPr>
              <w:t>2 х 2000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spacing w:line="230" w:lineRule="exact"/>
              <w:jc w:val="center"/>
            </w:pPr>
            <w:r w:rsidRPr="00346423">
              <w:rPr>
                <w:color w:val="000000"/>
              </w:rPr>
              <w:t>2 х 2000</w:t>
            </w:r>
          </w:p>
        </w:tc>
      </w:tr>
      <w:tr w:rsidR="00182436" w:rsidRPr="00346423" w:rsidTr="00182436">
        <w:trPr>
          <w:trHeight w:val="950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spacing w:line="230" w:lineRule="exact"/>
              <w:jc w:val="center"/>
            </w:pPr>
            <w:r w:rsidRPr="00346423">
              <w:rPr>
                <w:color w:val="000000"/>
              </w:rPr>
              <w:t>От 191 до 210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jc w:val="center"/>
            </w:pPr>
            <w:r w:rsidRPr="00346423">
              <w:rPr>
                <w:color w:val="000000"/>
              </w:rPr>
              <w:t>Плавание от маневровой акватории до причалов Угольного терминала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spacing w:line="230" w:lineRule="exact"/>
              <w:jc w:val="center"/>
            </w:pPr>
            <w:r w:rsidRPr="00346423">
              <w:rPr>
                <w:color w:val="000000"/>
              </w:rPr>
              <w:t>Менее 12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jc w:val="center"/>
            </w:pPr>
            <w:r w:rsidRPr="00346423">
              <w:rPr>
                <w:color w:val="000000"/>
              </w:rPr>
              <w:t>2 х 2000</w:t>
            </w:r>
            <w:r>
              <w:rPr>
                <w:color w:val="000000"/>
              </w:rPr>
              <w:t xml:space="preserve"> и</w:t>
            </w:r>
            <w:r w:rsidRPr="00346423">
              <w:rPr>
                <w:color w:val="000000"/>
              </w:rPr>
              <w:t xml:space="preserve"> 1 х 2600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jc w:val="center"/>
            </w:pPr>
            <w:r w:rsidRPr="00346423">
              <w:rPr>
                <w:color w:val="000000"/>
              </w:rPr>
              <w:t xml:space="preserve">2 х 2000 </w:t>
            </w:r>
            <w:r w:rsidR="005B0154">
              <w:rPr>
                <w:color w:val="000000"/>
              </w:rPr>
              <w:t xml:space="preserve">и </w:t>
            </w:r>
            <w:r w:rsidRPr="00346423">
              <w:rPr>
                <w:color w:val="000000"/>
              </w:rPr>
              <w:t>1 х 2600</w:t>
            </w:r>
          </w:p>
        </w:tc>
      </w:tr>
      <w:tr w:rsidR="00182436" w:rsidRPr="00346423" w:rsidTr="00182436">
        <w:trPr>
          <w:trHeight w:val="763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spacing w:line="230" w:lineRule="exact"/>
              <w:jc w:val="center"/>
            </w:pPr>
            <w:r w:rsidRPr="00346423">
              <w:rPr>
                <w:color w:val="000000"/>
              </w:rPr>
              <w:t>От 211 до 230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jc w:val="center"/>
            </w:pPr>
            <w:r w:rsidRPr="00346423">
              <w:rPr>
                <w:color w:val="000000"/>
              </w:rPr>
              <w:t>Плавание от буя ШН 746,86 до причалов Угольного терминала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spacing w:line="230" w:lineRule="exact"/>
              <w:jc w:val="center"/>
            </w:pPr>
            <w:r w:rsidRPr="00346423">
              <w:rPr>
                <w:color w:val="000000"/>
              </w:rPr>
              <w:t>Менее 10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spacing w:line="230" w:lineRule="exact"/>
              <w:jc w:val="center"/>
            </w:pPr>
            <w:r w:rsidRPr="00346423">
              <w:rPr>
                <w:color w:val="000000"/>
                <w:spacing w:val="20"/>
              </w:rPr>
              <w:t>4</w:t>
            </w:r>
            <w:r>
              <w:rPr>
                <w:color w:val="000000"/>
                <w:spacing w:val="20"/>
              </w:rPr>
              <w:t xml:space="preserve"> </w:t>
            </w:r>
            <w:r w:rsidRPr="00346423">
              <w:rPr>
                <w:color w:val="000000"/>
                <w:spacing w:val="20"/>
              </w:rPr>
              <w:t>x</w:t>
            </w:r>
            <w:r>
              <w:rPr>
                <w:color w:val="000000"/>
                <w:spacing w:val="20"/>
              </w:rPr>
              <w:t xml:space="preserve"> </w:t>
            </w:r>
            <w:r w:rsidRPr="00346423">
              <w:rPr>
                <w:color w:val="000000"/>
                <w:spacing w:val="20"/>
              </w:rPr>
              <w:t>2500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spacing w:line="230" w:lineRule="exact"/>
              <w:jc w:val="center"/>
            </w:pPr>
            <w:r w:rsidRPr="00346423">
              <w:rPr>
                <w:color w:val="000000"/>
              </w:rPr>
              <w:t>4 х 2500</w:t>
            </w:r>
          </w:p>
        </w:tc>
      </w:tr>
    </w:tbl>
    <w:p w:rsidR="00182436" w:rsidRPr="00702A48" w:rsidRDefault="00182436" w:rsidP="00182436">
      <w:pPr>
        <w:rPr>
          <w:sz w:val="28"/>
          <w:szCs w:val="28"/>
        </w:rPr>
      </w:pPr>
      <w:r w:rsidRPr="00702A48">
        <w:rPr>
          <w:sz w:val="28"/>
          <w:szCs w:val="28"/>
        </w:rPr>
        <w:t>».</w:t>
      </w:r>
    </w:p>
    <w:p w:rsidR="00182436" w:rsidRPr="00702A48" w:rsidRDefault="009D793D" w:rsidP="00182436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</w:t>
      </w:r>
      <w:r w:rsidR="00182436" w:rsidRPr="00346423">
        <w:rPr>
          <w:color w:val="000000"/>
          <w:sz w:val="28"/>
          <w:szCs w:val="28"/>
        </w:rPr>
        <w:t xml:space="preserve">. </w:t>
      </w:r>
      <w:r w:rsidR="00182436">
        <w:rPr>
          <w:color w:val="000000"/>
          <w:sz w:val="28"/>
          <w:szCs w:val="28"/>
        </w:rPr>
        <w:t xml:space="preserve">В </w:t>
      </w:r>
      <w:proofErr w:type="gramStart"/>
      <w:r w:rsidR="00182436">
        <w:rPr>
          <w:color w:val="000000"/>
          <w:sz w:val="28"/>
          <w:szCs w:val="28"/>
        </w:rPr>
        <w:t>п</w:t>
      </w:r>
      <w:r w:rsidR="00182436" w:rsidRPr="00346423">
        <w:rPr>
          <w:color w:val="000000"/>
          <w:sz w:val="28"/>
          <w:szCs w:val="28"/>
        </w:rPr>
        <w:t>риложени</w:t>
      </w:r>
      <w:r w:rsidR="00182436">
        <w:rPr>
          <w:color w:val="000000"/>
          <w:sz w:val="28"/>
          <w:szCs w:val="28"/>
        </w:rPr>
        <w:t>и</w:t>
      </w:r>
      <w:proofErr w:type="gramEnd"/>
      <w:r w:rsidR="00182436" w:rsidRPr="00346423">
        <w:rPr>
          <w:color w:val="000000"/>
          <w:sz w:val="28"/>
          <w:szCs w:val="28"/>
        </w:rPr>
        <w:t xml:space="preserve"> № 6 пункт 2 «Сведения о минимальном количестве и </w:t>
      </w:r>
      <w:r w:rsidR="00003722">
        <w:rPr>
          <w:color w:val="000000"/>
          <w:sz w:val="28"/>
          <w:szCs w:val="28"/>
        </w:rPr>
        <w:t xml:space="preserve">минимальной </w:t>
      </w:r>
      <w:r w:rsidR="00182436" w:rsidRPr="00346423">
        <w:rPr>
          <w:color w:val="000000"/>
          <w:sz w:val="28"/>
          <w:szCs w:val="28"/>
        </w:rPr>
        <w:t>мощности буксиров для обеспечения входа судов в морской порт к причалам Угольного терминала и выхода судов из морского порта от причалов Угольного терминала» изложить в следующей редакции:</w:t>
      </w:r>
    </w:p>
    <w:p w:rsidR="00182436" w:rsidRPr="00346423" w:rsidRDefault="00182436" w:rsidP="00182436">
      <w:pPr>
        <w:jc w:val="both"/>
        <w:rPr>
          <w:sz w:val="28"/>
          <w:szCs w:val="28"/>
        </w:rPr>
      </w:pPr>
      <w:r w:rsidRPr="00702A48">
        <w:rPr>
          <w:sz w:val="28"/>
          <w:szCs w:val="28"/>
        </w:rPr>
        <w:t>«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8"/>
        <w:gridCol w:w="3544"/>
        <w:gridCol w:w="1701"/>
        <w:gridCol w:w="2693"/>
      </w:tblGrid>
      <w:tr w:rsidR="00182436" w:rsidRPr="00346423" w:rsidTr="005B0154">
        <w:trPr>
          <w:trHeight w:val="974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2436" w:rsidRDefault="00182436" w:rsidP="000C5EAA">
            <w:pPr>
              <w:spacing w:line="230" w:lineRule="exact"/>
              <w:jc w:val="center"/>
              <w:rPr>
                <w:b/>
                <w:color w:val="000000"/>
              </w:rPr>
            </w:pPr>
            <w:r w:rsidRPr="00346423">
              <w:rPr>
                <w:b/>
                <w:color w:val="000000"/>
              </w:rPr>
              <w:t>Длина судна</w:t>
            </w:r>
            <w:r>
              <w:rPr>
                <w:b/>
                <w:color w:val="000000"/>
              </w:rPr>
              <w:t>,</w:t>
            </w:r>
          </w:p>
          <w:p w:rsidR="00182436" w:rsidRPr="00346423" w:rsidRDefault="00182436" w:rsidP="000C5EAA">
            <w:pPr>
              <w:spacing w:line="230" w:lineRule="exact"/>
              <w:jc w:val="center"/>
              <w:rPr>
                <w:b/>
              </w:rPr>
            </w:pPr>
            <w:r w:rsidRPr="00346423">
              <w:rPr>
                <w:b/>
                <w:color w:val="000000"/>
              </w:rPr>
              <w:t>(метры)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jc w:val="center"/>
              <w:rPr>
                <w:b/>
              </w:rPr>
            </w:pPr>
            <w:r w:rsidRPr="00346423">
              <w:rPr>
                <w:b/>
                <w:color w:val="000000"/>
              </w:rPr>
              <w:t>Участок буксирного обеспечения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2436" w:rsidRDefault="00182436" w:rsidP="000C5EAA">
            <w:pPr>
              <w:jc w:val="center"/>
              <w:rPr>
                <w:b/>
                <w:color w:val="000000"/>
              </w:rPr>
            </w:pPr>
            <w:r w:rsidRPr="00346423">
              <w:rPr>
                <w:b/>
                <w:color w:val="000000"/>
              </w:rPr>
              <w:t>Скорость ветра</w:t>
            </w:r>
            <w:r>
              <w:rPr>
                <w:b/>
                <w:color w:val="000000"/>
              </w:rPr>
              <w:t>,</w:t>
            </w:r>
          </w:p>
          <w:p w:rsidR="00182436" w:rsidRPr="00346423" w:rsidRDefault="00182436" w:rsidP="000C5EAA">
            <w:pPr>
              <w:jc w:val="center"/>
              <w:rPr>
                <w:b/>
              </w:rPr>
            </w:pPr>
            <w:r w:rsidRPr="00346423">
              <w:rPr>
                <w:b/>
                <w:color w:val="000000"/>
              </w:rPr>
              <w:t>(</w:t>
            </w:r>
            <w:proofErr w:type="gramStart"/>
            <w:r w:rsidRPr="00346423">
              <w:rPr>
                <w:b/>
                <w:color w:val="000000"/>
              </w:rPr>
              <w:t>м</w:t>
            </w:r>
            <w:proofErr w:type="gramEnd"/>
            <w:r w:rsidRPr="00346423">
              <w:rPr>
                <w:b/>
                <w:color w:val="000000"/>
              </w:rPr>
              <w:t>/с)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182436" w:rsidRDefault="00182436" w:rsidP="000C5EAA">
            <w:pPr>
              <w:jc w:val="center"/>
              <w:rPr>
                <w:b/>
                <w:bCs/>
                <w:color w:val="000000"/>
              </w:rPr>
            </w:pPr>
            <w:r w:rsidRPr="00346423">
              <w:rPr>
                <w:b/>
                <w:color w:val="000000"/>
              </w:rPr>
              <w:t>Минимальное количество буксиров и их</w:t>
            </w:r>
            <w:r w:rsidR="00003722">
              <w:rPr>
                <w:b/>
                <w:color w:val="000000"/>
              </w:rPr>
              <w:t xml:space="preserve"> минимальная</w:t>
            </w:r>
            <w:r w:rsidRPr="00346423">
              <w:rPr>
                <w:b/>
                <w:color w:val="000000"/>
              </w:rPr>
              <w:t xml:space="preserve"> мощность в </w:t>
            </w:r>
            <w:r>
              <w:rPr>
                <w:b/>
                <w:bCs/>
                <w:color w:val="000000"/>
              </w:rPr>
              <w:t>кВт</w:t>
            </w:r>
          </w:p>
          <w:p w:rsidR="00182436" w:rsidRPr="00346423" w:rsidRDefault="00182436" w:rsidP="000C5EAA">
            <w:pPr>
              <w:jc w:val="center"/>
              <w:rPr>
                <w:b/>
              </w:rPr>
            </w:pPr>
            <w:r w:rsidRPr="00346423">
              <w:rPr>
                <w:b/>
                <w:color w:val="000000"/>
              </w:rPr>
              <w:t>(не менее)</w:t>
            </w:r>
          </w:p>
        </w:tc>
      </w:tr>
      <w:tr w:rsidR="00182436" w:rsidRPr="00346423" w:rsidTr="005B0154">
        <w:trPr>
          <w:trHeight w:val="119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jc w:val="center"/>
            </w:pPr>
            <w:r w:rsidRPr="00346423">
              <w:rPr>
                <w:color w:val="000000"/>
              </w:rPr>
              <w:t>До 165</w:t>
            </w:r>
          </w:p>
          <w:p w:rsidR="00182436" w:rsidRPr="00346423" w:rsidRDefault="00182436" w:rsidP="000C5EAA">
            <w:pPr>
              <w:jc w:val="center"/>
            </w:pPr>
            <w:r w:rsidRPr="00346423">
              <w:rPr>
                <w:color w:val="000000"/>
              </w:rPr>
              <w:t>необорудованные</w:t>
            </w:r>
          </w:p>
          <w:p w:rsidR="00182436" w:rsidRPr="00346423" w:rsidRDefault="00182436" w:rsidP="000C5EAA">
            <w:pPr>
              <w:jc w:val="center"/>
            </w:pPr>
            <w:r w:rsidRPr="00346423">
              <w:rPr>
                <w:color w:val="000000"/>
              </w:rPr>
              <w:t>подруливающим</w:t>
            </w:r>
          </w:p>
          <w:p w:rsidR="00182436" w:rsidRPr="00346423" w:rsidRDefault="00182436" w:rsidP="000C5EAA">
            <w:pPr>
              <w:jc w:val="center"/>
            </w:pPr>
            <w:r w:rsidRPr="00346423">
              <w:rPr>
                <w:color w:val="000000"/>
              </w:rPr>
              <w:t>устройством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182436">
            <w:pPr>
              <w:jc w:val="center"/>
            </w:pPr>
            <w:r w:rsidRPr="00346423">
              <w:rPr>
                <w:color w:val="000000"/>
              </w:rPr>
              <w:t xml:space="preserve">Плавание от поворота со второго на третье колено ГВ-2 до маневровой акватории </w:t>
            </w:r>
            <w:r>
              <w:rPr>
                <w:color w:val="000000"/>
              </w:rPr>
              <w:t>–</w:t>
            </w:r>
            <w:r w:rsidRPr="00346423">
              <w:rPr>
                <w:color w:val="000000"/>
              </w:rPr>
              <w:t xml:space="preserve"> причалы Угольного терминала (далее </w:t>
            </w:r>
            <w:r>
              <w:rPr>
                <w:color w:val="000000"/>
              </w:rPr>
              <w:t xml:space="preserve">– </w:t>
            </w:r>
            <w:r w:rsidRPr="00346423">
              <w:rPr>
                <w:color w:val="000000"/>
              </w:rPr>
              <w:t>УТ)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spacing w:line="230" w:lineRule="exact"/>
              <w:jc w:val="center"/>
            </w:pPr>
            <w:r w:rsidRPr="00346423">
              <w:rPr>
                <w:color w:val="000000"/>
              </w:rPr>
              <w:t>Менее 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spacing w:line="230" w:lineRule="exact"/>
              <w:jc w:val="center"/>
            </w:pPr>
            <w:r w:rsidRPr="00346423">
              <w:rPr>
                <w:color w:val="000000"/>
              </w:rPr>
              <w:t>1 х</w:t>
            </w:r>
            <w:r w:rsidR="00940EF8">
              <w:rPr>
                <w:color w:val="000000"/>
              </w:rPr>
              <w:t xml:space="preserve"> </w:t>
            </w:r>
            <w:r w:rsidRPr="00346423">
              <w:rPr>
                <w:color w:val="000000"/>
              </w:rPr>
              <w:t>2000</w:t>
            </w:r>
          </w:p>
        </w:tc>
      </w:tr>
      <w:tr w:rsidR="00182436" w:rsidRPr="00346423" w:rsidTr="005B0154">
        <w:trPr>
          <w:trHeight w:val="51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spacing w:line="230" w:lineRule="exact"/>
              <w:jc w:val="center"/>
            </w:pPr>
            <w:r w:rsidRPr="00346423">
              <w:rPr>
                <w:color w:val="000000"/>
              </w:rPr>
              <w:t xml:space="preserve">От 166 </w:t>
            </w:r>
            <w:r>
              <w:rPr>
                <w:color w:val="000000"/>
              </w:rPr>
              <w:t>до</w:t>
            </w:r>
            <w:r w:rsidRPr="00346423">
              <w:rPr>
                <w:color w:val="000000"/>
              </w:rPr>
              <w:t xml:space="preserve"> 190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spacing w:line="230" w:lineRule="exact"/>
              <w:jc w:val="center"/>
            </w:pPr>
            <w:r w:rsidRPr="00346423">
              <w:rPr>
                <w:color w:val="000000"/>
              </w:rPr>
              <w:t xml:space="preserve">Буй № 8 </w:t>
            </w:r>
            <w:r>
              <w:rPr>
                <w:color w:val="000000"/>
              </w:rPr>
              <w:t>–</w:t>
            </w:r>
            <w:r w:rsidRPr="00346423">
              <w:rPr>
                <w:color w:val="000000"/>
              </w:rPr>
              <w:t xml:space="preserve"> причалы УТ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spacing w:line="230" w:lineRule="exact"/>
              <w:jc w:val="center"/>
            </w:pPr>
            <w:r w:rsidRPr="00346423">
              <w:rPr>
                <w:color w:val="000000"/>
              </w:rPr>
              <w:t>Менее 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spacing w:line="230" w:lineRule="exact"/>
              <w:jc w:val="center"/>
            </w:pPr>
            <w:r w:rsidRPr="00346423">
              <w:rPr>
                <w:color w:val="000000"/>
              </w:rPr>
              <w:t>2 х 2000</w:t>
            </w:r>
          </w:p>
        </w:tc>
      </w:tr>
      <w:tr w:rsidR="00182436" w:rsidRPr="00346423" w:rsidTr="005B0154">
        <w:trPr>
          <w:trHeight w:val="541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spacing w:line="230" w:lineRule="exact"/>
              <w:jc w:val="center"/>
            </w:pPr>
            <w:r w:rsidRPr="00346423">
              <w:rPr>
                <w:color w:val="000000"/>
              </w:rPr>
              <w:t xml:space="preserve">От </w:t>
            </w:r>
            <w:r w:rsidRPr="00346423">
              <w:rPr>
                <w:color w:val="000000"/>
                <w:spacing w:val="20"/>
              </w:rPr>
              <w:t>191</w:t>
            </w:r>
            <w:r>
              <w:rPr>
                <w:color w:val="000000"/>
                <w:spacing w:val="20"/>
              </w:rPr>
              <w:t xml:space="preserve"> до </w:t>
            </w:r>
            <w:r w:rsidRPr="00346423">
              <w:rPr>
                <w:color w:val="000000"/>
                <w:spacing w:val="20"/>
              </w:rPr>
              <w:t>210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182436">
            <w:pPr>
              <w:spacing w:line="230" w:lineRule="exact"/>
              <w:jc w:val="center"/>
            </w:pPr>
            <w:r w:rsidRPr="00346423">
              <w:rPr>
                <w:color w:val="000000"/>
              </w:rPr>
              <w:t xml:space="preserve">Буй № 8 </w:t>
            </w:r>
            <w:r>
              <w:rPr>
                <w:color w:val="000000"/>
              </w:rPr>
              <w:t>–</w:t>
            </w:r>
            <w:r w:rsidRPr="00346423">
              <w:rPr>
                <w:color w:val="000000"/>
              </w:rPr>
              <w:t xml:space="preserve"> причал</w:t>
            </w:r>
            <w:r>
              <w:rPr>
                <w:color w:val="000000"/>
              </w:rPr>
              <w:t>ы</w:t>
            </w:r>
            <w:r w:rsidRPr="00346423">
              <w:rPr>
                <w:color w:val="000000"/>
              </w:rPr>
              <w:t xml:space="preserve"> УТ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spacing w:line="230" w:lineRule="exact"/>
              <w:jc w:val="center"/>
            </w:pPr>
            <w:r w:rsidRPr="00346423">
              <w:rPr>
                <w:color w:val="000000"/>
              </w:rPr>
              <w:t>Менее 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spacing w:line="230" w:lineRule="exact"/>
              <w:jc w:val="center"/>
            </w:pPr>
            <w:r w:rsidRPr="00346423">
              <w:rPr>
                <w:color w:val="000000"/>
              </w:rPr>
              <w:t>2 х 2000</w:t>
            </w:r>
          </w:p>
        </w:tc>
      </w:tr>
      <w:tr w:rsidR="00182436" w:rsidRPr="00346423" w:rsidTr="005B0154">
        <w:trPr>
          <w:trHeight w:val="869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spacing w:line="230" w:lineRule="exact"/>
              <w:jc w:val="center"/>
            </w:pPr>
            <w:r w:rsidRPr="00346423">
              <w:rPr>
                <w:color w:val="000000"/>
              </w:rPr>
              <w:t>От 211 до 230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jc w:val="center"/>
            </w:pPr>
            <w:r w:rsidRPr="00346423">
              <w:rPr>
                <w:color w:val="000000"/>
              </w:rPr>
              <w:t>Плавание от Лоцманского буя до буя ШН 746.86 на ГВ-2 (второе колено)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spacing w:line="230" w:lineRule="exact"/>
              <w:jc w:val="center"/>
            </w:pPr>
            <w:r w:rsidRPr="00346423">
              <w:rPr>
                <w:color w:val="000000"/>
              </w:rPr>
              <w:t>Менее 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82436" w:rsidRPr="00346423" w:rsidRDefault="00182436" w:rsidP="000C5EAA">
            <w:pPr>
              <w:spacing w:line="230" w:lineRule="exact"/>
              <w:jc w:val="center"/>
            </w:pPr>
            <w:r w:rsidRPr="00346423">
              <w:rPr>
                <w:color w:val="000000"/>
              </w:rPr>
              <w:t>2 х 2500</w:t>
            </w:r>
          </w:p>
        </w:tc>
      </w:tr>
    </w:tbl>
    <w:p w:rsidR="00CF09B4" w:rsidRDefault="00182436" w:rsidP="00182436">
      <w:pPr>
        <w:rPr>
          <w:sz w:val="28"/>
          <w:szCs w:val="28"/>
        </w:rPr>
      </w:pPr>
      <w:r>
        <w:rPr>
          <w:sz w:val="28"/>
          <w:szCs w:val="28"/>
        </w:rPr>
        <w:t>».</w:t>
      </w:r>
    </w:p>
    <w:p w:rsidR="009D793D" w:rsidRPr="009D793D" w:rsidRDefault="009D793D" w:rsidP="009D793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9D793D">
        <w:rPr>
          <w:sz w:val="28"/>
          <w:szCs w:val="28"/>
        </w:rPr>
        <w:t>.</w:t>
      </w:r>
      <w:r w:rsidRPr="009D793D">
        <w:rPr>
          <w:sz w:val="28"/>
          <w:szCs w:val="28"/>
        </w:rPr>
        <w:tab/>
        <w:t xml:space="preserve">В </w:t>
      </w:r>
      <w:proofErr w:type="gramStart"/>
      <w:r w:rsidRPr="009D793D">
        <w:rPr>
          <w:sz w:val="28"/>
          <w:szCs w:val="28"/>
        </w:rPr>
        <w:t>Приложении</w:t>
      </w:r>
      <w:proofErr w:type="gramEnd"/>
      <w:r w:rsidRPr="009D793D">
        <w:rPr>
          <w:sz w:val="28"/>
          <w:szCs w:val="28"/>
        </w:rPr>
        <w:t xml:space="preserve"> № 9 </w:t>
      </w:r>
      <w:r w:rsidR="008234DE">
        <w:rPr>
          <w:sz w:val="28"/>
          <w:szCs w:val="28"/>
        </w:rPr>
        <w:t>после</w:t>
      </w:r>
      <w:r w:rsidRPr="009D793D">
        <w:rPr>
          <w:sz w:val="28"/>
          <w:szCs w:val="28"/>
        </w:rPr>
        <w:t xml:space="preserve"> описания границ ЯС 18Е и данных по координатам якорных мест поместить примечание:</w:t>
      </w:r>
    </w:p>
    <w:p w:rsidR="009D793D" w:rsidRPr="006155BC" w:rsidRDefault="009D793D" w:rsidP="009D793D">
      <w:pPr>
        <w:jc w:val="both"/>
        <w:rPr>
          <w:sz w:val="28"/>
          <w:szCs w:val="28"/>
        </w:rPr>
      </w:pPr>
      <w:r w:rsidRPr="009D793D">
        <w:rPr>
          <w:sz w:val="28"/>
          <w:szCs w:val="28"/>
        </w:rPr>
        <w:t>«Якорные места № 2 и № 3 используются для перегрузки навалочных грузов (угля) с судна на судно при стоянке принимающего судна на судовом якоре».</w:t>
      </w:r>
    </w:p>
    <w:sectPr w:rsidR="009D793D" w:rsidRPr="006155BC" w:rsidSect="005F176B">
      <w:headerReference w:type="default" r:id="rId11"/>
      <w:footerReference w:type="default" r:id="rId12"/>
      <w:type w:val="continuous"/>
      <w:pgSz w:w="11909" w:h="16834" w:code="9"/>
      <w:pgMar w:top="952" w:right="567" w:bottom="851" w:left="1134" w:header="0" w:footer="400" w:gutter="0"/>
      <w:cols w:space="708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2828" w:rsidRDefault="00912828">
      <w:r>
        <w:separator/>
      </w:r>
    </w:p>
  </w:endnote>
  <w:endnote w:type="continuationSeparator" w:id="0">
    <w:p w:rsidR="00912828" w:rsidRDefault="009128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03D" w:rsidRDefault="0076303D" w:rsidP="0076303D">
    <w:pPr>
      <w:pStyle w:val="af1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2828" w:rsidRDefault="00912828">
      <w:r>
        <w:separator/>
      </w:r>
    </w:p>
  </w:footnote>
  <w:footnote w:type="continuationSeparator" w:id="0">
    <w:p w:rsidR="00912828" w:rsidRDefault="009128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5310" w:rsidRDefault="00685310">
    <w:pPr>
      <w:pStyle w:val="af"/>
      <w:jc w:val="center"/>
    </w:pPr>
  </w:p>
  <w:p w:rsidR="00685310" w:rsidRDefault="00912828">
    <w:pPr>
      <w:pStyle w:val="af"/>
      <w:jc w:val="center"/>
    </w:pPr>
    <w:sdt>
      <w:sdtPr>
        <w:id w:val="529231641"/>
        <w:docPartObj>
          <w:docPartGallery w:val="Page Numbers (Top of Page)"/>
          <w:docPartUnique/>
        </w:docPartObj>
      </w:sdtPr>
      <w:sdtEndPr/>
      <w:sdtContent>
        <w:r w:rsidR="00685310">
          <w:fldChar w:fldCharType="begin"/>
        </w:r>
        <w:r w:rsidR="00685310">
          <w:instrText>PAGE   \* MERGEFORMAT</w:instrText>
        </w:r>
        <w:r w:rsidR="00685310">
          <w:fldChar w:fldCharType="separate"/>
        </w:r>
        <w:r w:rsidR="00FE6B6A">
          <w:rPr>
            <w:noProof/>
          </w:rPr>
          <w:t>2</w:t>
        </w:r>
        <w:r w:rsidR="00685310">
          <w:fldChar w:fldCharType="end"/>
        </w:r>
      </w:sdtContent>
    </w:sdt>
  </w:p>
  <w:p w:rsidR="00685310" w:rsidRDefault="00685310">
    <w:pPr>
      <w:pStyle w:val="af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B3793"/>
    <w:multiLevelType w:val="hybridMultilevel"/>
    <w:tmpl w:val="341A424A"/>
    <w:lvl w:ilvl="0" w:tplc="0F48A22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0C887436"/>
    <w:multiLevelType w:val="multilevel"/>
    <w:tmpl w:val="886E5C0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3D32FF4"/>
    <w:multiLevelType w:val="hybridMultilevel"/>
    <w:tmpl w:val="3EA6D00E"/>
    <w:lvl w:ilvl="0" w:tplc="76AE7AD2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307DF0"/>
    <w:multiLevelType w:val="hybridMultilevel"/>
    <w:tmpl w:val="BE44D16C"/>
    <w:lvl w:ilvl="0" w:tplc="755CE23C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199F0C1B"/>
    <w:multiLevelType w:val="hybridMultilevel"/>
    <w:tmpl w:val="4F7CA7A4"/>
    <w:lvl w:ilvl="0" w:tplc="E3887530">
      <w:start w:val="626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  <w:sz w:val="28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C9E7F18"/>
    <w:multiLevelType w:val="hybridMultilevel"/>
    <w:tmpl w:val="A93AA4C8"/>
    <w:lvl w:ilvl="0" w:tplc="B93CCEF2">
      <w:start w:val="1"/>
      <w:numFmt w:val="decimal"/>
      <w:lvlText w:val="%1."/>
      <w:lvlJc w:val="left"/>
      <w:pPr>
        <w:ind w:left="1774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1DC96B7B"/>
    <w:multiLevelType w:val="hybridMultilevel"/>
    <w:tmpl w:val="8B7A445A"/>
    <w:lvl w:ilvl="0" w:tplc="7564EB6E">
      <w:start w:val="2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22914331"/>
    <w:multiLevelType w:val="hybridMultilevel"/>
    <w:tmpl w:val="E6A04D2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250C7037"/>
    <w:multiLevelType w:val="multilevel"/>
    <w:tmpl w:val="79BE02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95B3E03"/>
    <w:multiLevelType w:val="hybridMultilevel"/>
    <w:tmpl w:val="FCC22200"/>
    <w:lvl w:ilvl="0" w:tplc="5396066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60D4CB1"/>
    <w:multiLevelType w:val="hybridMultilevel"/>
    <w:tmpl w:val="D2AC8D4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3FC1084A"/>
    <w:multiLevelType w:val="hybridMultilevel"/>
    <w:tmpl w:val="886E5C02"/>
    <w:lvl w:ilvl="0" w:tplc="62A8280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26C7153"/>
    <w:multiLevelType w:val="hybridMultilevel"/>
    <w:tmpl w:val="0C58E25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44B34DBC"/>
    <w:multiLevelType w:val="hybridMultilevel"/>
    <w:tmpl w:val="1C80BD70"/>
    <w:lvl w:ilvl="0" w:tplc="3202EA4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62672D4"/>
    <w:multiLevelType w:val="hybridMultilevel"/>
    <w:tmpl w:val="020AB1DE"/>
    <w:lvl w:ilvl="0" w:tplc="7C6A93D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5">
    <w:nsid w:val="5DDD356B"/>
    <w:multiLevelType w:val="hybridMultilevel"/>
    <w:tmpl w:val="3A206798"/>
    <w:lvl w:ilvl="0" w:tplc="E11C7AA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6">
    <w:nsid w:val="60BC5A91"/>
    <w:multiLevelType w:val="hybridMultilevel"/>
    <w:tmpl w:val="604A5D3C"/>
    <w:lvl w:ilvl="0" w:tplc="0419000F">
      <w:start w:val="1"/>
      <w:numFmt w:val="decimal"/>
      <w:lvlText w:val="%1."/>
      <w:lvlJc w:val="left"/>
      <w:pPr>
        <w:ind w:left="43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050" w:hanging="360"/>
      </w:pPr>
    </w:lvl>
    <w:lvl w:ilvl="2" w:tplc="0419001B" w:tentative="1">
      <w:start w:val="1"/>
      <w:numFmt w:val="lowerRoman"/>
      <w:lvlText w:val="%3."/>
      <w:lvlJc w:val="right"/>
      <w:pPr>
        <w:ind w:left="5770" w:hanging="180"/>
      </w:pPr>
    </w:lvl>
    <w:lvl w:ilvl="3" w:tplc="0419000F" w:tentative="1">
      <w:start w:val="1"/>
      <w:numFmt w:val="decimal"/>
      <w:lvlText w:val="%4."/>
      <w:lvlJc w:val="left"/>
      <w:pPr>
        <w:ind w:left="6490" w:hanging="360"/>
      </w:pPr>
    </w:lvl>
    <w:lvl w:ilvl="4" w:tplc="04190019" w:tentative="1">
      <w:start w:val="1"/>
      <w:numFmt w:val="lowerLetter"/>
      <w:lvlText w:val="%5."/>
      <w:lvlJc w:val="left"/>
      <w:pPr>
        <w:ind w:left="7210" w:hanging="360"/>
      </w:pPr>
    </w:lvl>
    <w:lvl w:ilvl="5" w:tplc="0419001B" w:tentative="1">
      <w:start w:val="1"/>
      <w:numFmt w:val="lowerRoman"/>
      <w:lvlText w:val="%6."/>
      <w:lvlJc w:val="right"/>
      <w:pPr>
        <w:ind w:left="7930" w:hanging="180"/>
      </w:pPr>
    </w:lvl>
    <w:lvl w:ilvl="6" w:tplc="0419000F" w:tentative="1">
      <w:start w:val="1"/>
      <w:numFmt w:val="decimal"/>
      <w:lvlText w:val="%7."/>
      <w:lvlJc w:val="left"/>
      <w:pPr>
        <w:ind w:left="8650" w:hanging="360"/>
      </w:pPr>
    </w:lvl>
    <w:lvl w:ilvl="7" w:tplc="04190019" w:tentative="1">
      <w:start w:val="1"/>
      <w:numFmt w:val="lowerLetter"/>
      <w:lvlText w:val="%8."/>
      <w:lvlJc w:val="left"/>
      <w:pPr>
        <w:ind w:left="9370" w:hanging="360"/>
      </w:pPr>
    </w:lvl>
    <w:lvl w:ilvl="8" w:tplc="0419001B" w:tentative="1">
      <w:start w:val="1"/>
      <w:numFmt w:val="lowerRoman"/>
      <w:lvlText w:val="%9."/>
      <w:lvlJc w:val="right"/>
      <w:pPr>
        <w:ind w:left="10090" w:hanging="180"/>
      </w:pPr>
    </w:lvl>
  </w:abstractNum>
  <w:abstractNum w:abstractNumId="17">
    <w:nsid w:val="63870EFF"/>
    <w:multiLevelType w:val="hybridMultilevel"/>
    <w:tmpl w:val="7ED41D46"/>
    <w:lvl w:ilvl="0" w:tplc="04190011">
      <w:start w:val="1"/>
      <w:numFmt w:val="decimal"/>
      <w:lvlText w:val="%1)"/>
      <w:lvlJc w:val="left"/>
      <w:pPr>
        <w:ind w:left="1789" w:hanging="360"/>
      </w:pPr>
    </w:lvl>
    <w:lvl w:ilvl="1" w:tplc="04190011">
      <w:start w:val="1"/>
      <w:numFmt w:val="decimal"/>
      <w:lvlText w:val="%2)"/>
      <w:lvlJc w:val="left"/>
      <w:pPr>
        <w:ind w:left="2771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8">
    <w:nsid w:val="68BA700D"/>
    <w:multiLevelType w:val="hybridMultilevel"/>
    <w:tmpl w:val="D436B4E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6DD13F8F"/>
    <w:multiLevelType w:val="hybridMultilevel"/>
    <w:tmpl w:val="0434A896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6FED1EBE"/>
    <w:multiLevelType w:val="hybridMultilevel"/>
    <w:tmpl w:val="7CFE839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1"/>
  </w:num>
  <w:num w:numId="2">
    <w:abstractNumId w:val="8"/>
  </w:num>
  <w:num w:numId="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14"/>
  </w:num>
  <w:num w:numId="7">
    <w:abstractNumId w:val="0"/>
  </w:num>
  <w:num w:numId="8">
    <w:abstractNumId w:val="3"/>
  </w:num>
  <w:num w:numId="9">
    <w:abstractNumId w:val="15"/>
  </w:num>
  <w:num w:numId="10">
    <w:abstractNumId w:val="20"/>
  </w:num>
  <w:num w:numId="11">
    <w:abstractNumId w:val="5"/>
  </w:num>
  <w:num w:numId="12">
    <w:abstractNumId w:val="18"/>
  </w:num>
  <w:num w:numId="13">
    <w:abstractNumId w:val="10"/>
  </w:num>
  <w:num w:numId="14">
    <w:abstractNumId w:val="7"/>
  </w:num>
  <w:num w:numId="15">
    <w:abstractNumId w:val="16"/>
  </w:num>
  <w:num w:numId="1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</w:num>
  <w:num w:numId="19">
    <w:abstractNumId w:val="17"/>
  </w:num>
  <w:num w:numId="20">
    <w:abstractNumId w:val="19"/>
  </w:num>
  <w:num w:numId="21">
    <w:abstractNumId w:val="2"/>
  </w:num>
  <w:num w:numId="22">
    <w:abstractNumId w:val="9"/>
  </w:num>
  <w:num w:numId="23">
    <w:abstractNumId w:val="6"/>
  </w:num>
  <w:num w:numId="2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974"/>
    <w:rsid w:val="0000062D"/>
    <w:rsid w:val="00003722"/>
    <w:rsid w:val="00007B34"/>
    <w:rsid w:val="00011EEE"/>
    <w:rsid w:val="00016CA7"/>
    <w:rsid w:val="000175A6"/>
    <w:rsid w:val="00017EAE"/>
    <w:rsid w:val="0002717C"/>
    <w:rsid w:val="00031864"/>
    <w:rsid w:val="000319D0"/>
    <w:rsid w:val="00031EFE"/>
    <w:rsid w:val="00033D1F"/>
    <w:rsid w:val="00036729"/>
    <w:rsid w:val="00040D0C"/>
    <w:rsid w:val="000449CF"/>
    <w:rsid w:val="00047410"/>
    <w:rsid w:val="00053B9F"/>
    <w:rsid w:val="00061F44"/>
    <w:rsid w:val="00070605"/>
    <w:rsid w:val="000727CE"/>
    <w:rsid w:val="00075CD0"/>
    <w:rsid w:val="00075CEB"/>
    <w:rsid w:val="00077A0D"/>
    <w:rsid w:val="000813C9"/>
    <w:rsid w:val="0008463E"/>
    <w:rsid w:val="00086908"/>
    <w:rsid w:val="00095B5B"/>
    <w:rsid w:val="000B3B3E"/>
    <w:rsid w:val="000B443A"/>
    <w:rsid w:val="000B51F6"/>
    <w:rsid w:val="000B5933"/>
    <w:rsid w:val="000C1660"/>
    <w:rsid w:val="000C6952"/>
    <w:rsid w:val="000D6FF7"/>
    <w:rsid w:val="0010447F"/>
    <w:rsid w:val="00107226"/>
    <w:rsid w:val="001113F8"/>
    <w:rsid w:val="00114575"/>
    <w:rsid w:val="0012134F"/>
    <w:rsid w:val="001236E8"/>
    <w:rsid w:val="00126C53"/>
    <w:rsid w:val="00133BC9"/>
    <w:rsid w:val="00134228"/>
    <w:rsid w:val="00144929"/>
    <w:rsid w:val="00150630"/>
    <w:rsid w:val="001536F6"/>
    <w:rsid w:val="00153DCD"/>
    <w:rsid w:val="00155755"/>
    <w:rsid w:val="0016414E"/>
    <w:rsid w:val="0017350C"/>
    <w:rsid w:val="00181D03"/>
    <w:rsid w:val="001823C0"/>
    <w:rsid w:val="00182436"/>
    <w:rsid w:val="001903D0"/>
    <w:rsid w:val="001917DB"/>
    <w:rsid w:val="00191FBD"/>
    <w:rsid w:val="00192831"/>
    <w:rsid w:val="00194E48"/>
    <w:rsid w:val="00195C34"/>
    <w:rsid w:val="00197251"/>
    <w:rsid w:val="001A1411"/>
    <w:rsid w:val="001A3978"/>
    <w:rsid w:val="001A4442"/>
    <w:rsid w:val="001A7677"/>
    <w:rsid w:val="001B7390"/>
    <w:rsid w:val="001B746F"/>
    <w:rsid w:val="001C4E07"/>
    <w:rsid w:val="001C55C0"/>
    <w:rsid w:val="001C674D"/>
    <w:rsid w:val="001C7B76"/>
    <w:rsid w:val="001D0D3D"/>
    <w:rsid w:val="001D1143"/>
    <w:rsid w:val="001D1803"/>
    <w:rsid w:val="001E0BA3"/>
    <w:rsid w:val="001E4888"/>
    <w:rsid w:val="001F05FC"/>
    <w:rsid w:val="001F0E71"/>
    <w:rsid w:val="001F135C"/>
    <w:rsid w:val="002014BF"/>
    <w:rsid w:val="00206B4D"/>
    <w:rsid w:val="002133EB"/>
    <w:rsid w:val="00221D1F"/>
    <w:rsid w:val="002304A5"/>
    <w:rsid w:val="00230F36"/>
    <w:rsid w:val="00245DA6"/>
    <w:rsid w:val="002546D4"/>
    <w:rsid w:val="00255499"/>
    <w:rsid w:val="002567D0"/>
    <w:rsid w:val="00257F6A"/>
    <w:rsid w:val="00260FCC"/>
    <w:rsid w:val="0026274B"/>
    <w:rsid w:val="00271219"/>
    <w:rsid w:val="00283C60"/>
    <w:rsid w:val="0028412F"/>
    <w:rsid w:val="00290461"/>
    <w:rsid w:val="0029217A"/>
    <w:rsid w:val="00294201"/>
    <w:rsid w:val="002965B8"/>
    <w:rsid w:val="002B4627"/>
    <w:rsid w:val="002C267E"/>
    <w:rsid w:val="002C4996"/>
    <w:rsid w:val="002C5089"/>
    <w:rsid w:val="002C6106"/>
    <w:rsid w:val="002D2921"/>
    <w:rsid w:val="002E3587"/>
    <w:rsid w:val="002F08A7"/>
    <w:rsid w:val="002F09BB"/>
    <w:rsid w:val="0030077E"/>
    <w:rsid w:val="0030216A"/>
    <w:rsid w:val="003148EF"/>
    <w:rsid w:val="00314A25"/>
    <w:rsid w:val="00315C03"/>
    <w:rsid w:val="00317CC6"/>
    <w:rsid w:val="00321124"/>
    <w:rsid w:val="00324E78"/>
    <w:rsid w:val="003255F0"/>
    <w:rsid w:val="00327E6B"/>
    <w:rsid w:val="00334767"/>
    <w:rsid w:val="00336CB0"/>
    <w:rsid w:val="00341E97"/>
    <w:rsid w:val="003428C5"/>
    <w:rsid w:val="00345533"/>
    <w:rsid w:val="003509C8"/>
    <w:rsid w:val="00352AC9"/>
    <w:rsid w:val="00353255"/>
    <w:rsid w:val="00363AF3"/>
    <w:rsid w:val="0036650B"/>
    <w:rsid w:val="00371B8E"/>
    <w:rsid w:val="00373A65"/>
    <w:rsid w:val="00382118"/>
    <w:rsid w:val="00383606"/>
    <w:rsid w:val="00383E4A"/>
    <w:rsid w:val="00386DD7"/>
    <w:rsid w:val="003926BE"/>
    <w:rsid w:val="00396285"/>
    <w:rsid w:val="003977C0"/>
    <w:rsid w:val="003A14D6"/>
    <w:rsid w:val="003A1DB8"/>
    <w:rsid w:val="003A2BC8"/>
    <w:rsid w:val="003A5CFD"/>
    <w:rsid w:val="003A7C78"/>
    <w:rsid w:val="003B2B13"/>
    <w:rsid w:val="003B393E"/>
    <w:rsid w:val="003B793D"/>
    <w:rsid w:val="003C7F59"/>
    <w:rsid w:val="003D1627"/>
    <w:rsid w:val="003E272B"/>
    <w:rsid w:val="003E2B4B"/>
    <w:rsid w:val="003E693E"/>
    <w:rsid w:val="003F34A0"/>
    <w:rsid w:val="003F5F50"/>
    <w:rsid w:val="004000E4"/>
    <w:rsid w:val="00403816"/>
    <w:rsid w:val="00414EA4"/>
    <w:rsid w:val="004167F8"/>
    <w:rsid w:val="004222D8"/>
    <w:rsid w:val="00422A6C"/>
    <w:rsid w:val="00422D83"/>
    <w:rsid w:val="00425092"/>
    <w:rsid w:val="00425719"/>
    <w:rsid w:val="00426E81"/>
    <w:rsid w:val="00430C6C"/>
    <w:rsid w:val="00433324"/>
    <w:rsid w:val="00436877"/>
    <w:rsid w:val="0044631F"/>
    <w:rsid w:val="00467BB7"/>
    <w:rsid w:val="0047289B"/>
    <w:rsid w:val="00487E64"/>
    <w:rsid w:val="00492F14"/>
    <w:rsid w:val="00494013"/>
    <w:rsid w:val="004A0386"/>
    <w:rsid w:val="004A0FF9"/>
    <w:rsid w:val="004A1192"/>
    <w:rsid w:val="004A12F1"/>
    <w:rsid w:val="004A79EB"/>
    <w:rsid w:val="004B03E7"/>
    <w:rsid w:val="004B1BD3"/>
    <w:rsid w:val="004B67A8"/>
    <w:rsid w:val="004C0648"/>
    <w:rsid w:val="004D13FC"/>
    <w:rsid w:val="004D3CF2"/>
    <w:rsid w:val="004E141D"/>
    <w:rsid w:val="004F0682"/>
    <w:rsid w:val="004F1123"/>
    <w:rsid w:val="00501A3D"/>
    <w:rsid w:val="00501E53"/>
    <w:rsid w:val="00510568"/>
    <w:rsid w:val="00512539"/>
    <w:rsid w:val="005145FC"/>
    <w:rsid w:val="00516CFE"/>
    <w:rsid w:val="00530412"/>
    <w:rsid w:val="0053361E"/>
    <w:rsid w:val="00536318"/>
    <w:rsid w:val="00537679"/>
    <w:rsid w:val="00540A19"/>
    <w:rsid w:val="00550CC0"/>
    <w:rsid w:val="00551CFC"/>
    <w:rsid w:val="00553507"/>
    <w:rsid w:val="00561446"/>
    <w:rsid w:val="00561A21"/>
    <w:rsid w:val="00567370"/>
    <w:rsid w:val="00574C46"/>
    <w:rsid w:val="005833EE"/>
    <w:rsid w:val="00583606"/>
    <w:rsid w:val="0058403D"/>
    <w:rsid w:val="00586DA8"/>
    <w:rsid w:val="00590EFA"/>
    <w:rsid w:val="0059741C"/>
    <w:rsid w:val="005A0870"/>
    <w:rsid w:val="005A40A7"/>
    <w:rsid w:val="005A7575"/>
    <w:rsid w:val="005B0154"/>
    <w:rsid w:val="005B145E"/>
    <w:rsid w:val="005B1B44"/>
    <w:rsid w:val="005B6176"/>
    <w:rsid w:val="005D1305"/>
    <w:rsid w:val="005E05A3"/>
    <w:rsid w:val="005E33A1"/>
    <w:rsid w:val="005E526A"/>
    <w:rsid w:val="005F1366"/>
    <w:rsid w:val="005F170C"/>
    <w:rsid w:val="005F176B"/>
    <w:rsid w:val="005F6783"/>
    <w:rsid w:val="0060012A"/>
    <w:rsid w:val="00602074"/>
    <w:rsid w:val="00603AAE"/>
    <w:rsid w:val="006069AA"/>
    <w:rsid w:val="006074A1"/>
    <w:rsid w:val="00607536"/>
    <w:rsid w:val="0061005F"/>
    <w:rsid w:val="00621B64"/>
    <w:rsid w:val="00624595"/>
    <w:rsid w:val="00627D12"/>
    <w:rsid w:val="00630665"/>
    <w:rsid w:val="00631B28"/>
    <w:rsid w:val="0063251C"/>
    <w:rsid w:val="00632DFA"/>
    <w:rsid w:val="00647127"/>
    <w:rsid w:val="006517B3"/>
    <w:rsid w:val="00652956"/>
    <w:rsid w:val="00655F1E"/>
    <w:rsid w:val="006627AD"/>
    <w:rsid w:val="0066312F"/>
    <w:rsid w:val="0067012C"/>
    <w:rsid w:val="006805CF"/>
    <w:rsid w:val="0068063E"/>
    <w:rsid w:val="00681D6D"/>
    <w:rsid w:val="006839F8"/>
    <w:rsid w:val="00685310"/>
    <w:rsid w:val="006857B8"/>
    <w:rsid w:val="00697A9B"/>
    <w:rsid w:val="006A2539"/>
    <w:rsid w:val="006A5336"/>
    <w:rsid w:val="006B0AE3"/>
    <w:rsid w:val="006B5636"/>
    <w:rsid w:val="006C07D4"/>
    <w:rsid w:val="006C1241"/>
    <w:rsid w:val="006C590C"/>
    <w:rsid w:val="006D0CD7"/>
    <w:rsid w:val="006D693D"/>
    <w:rsid w:val="006E1E31"/>
    <w:rsid w:val="006E6C63"/>
    <w:rsid w:val="006F2681"/>
    <w:rsid w:val="00703E4C"/>
    <w:rsid w:val="007058AF"/>
    <w:rsid w:val="00714BC2"/>
    <w:rsid w:val="00715EF3"/>
    <w:rsid w:val="007244F4"/>
    <w:rsid w:val="00726365"/>
    <w:rsid w:val="00727464"/>
    <w:rsid w:val="0073476A"/>
    <w:rsid w:val="0074556C"/>
    <w:rsid w:val="0074635E"/>
    <w:rsid w:val="00751E92"/>
    <w:rsid w:val="007527D6"/>
    <w:rsid w:val="00753715"/>
    <w:rsid w:val="00757D73"/>
    <w:rsid w:val="00760B16"/>
    <w:rsid w:val="0076303D"/>
    <w:rsid w:val="007658EB"/>
    <w:rsid w:val="00766669"/>
    <w:rsid w:val="007725A7"/>
    <w:rsid w:val="0077604F"/>
    <w:rsid w:val="00777672"/>
    <w:rsid w:val="0078317F"/>
    <w:rsid w:val="00794109"/>
    <w:rsid w:val="007948F5"/>
    <w:rsid w:val="0079638E"/>
    <w:rsid w:val="007963D0"/>
    <w:rsid w:val="007A3BEC"/>
    <w:rsid w:val="007A49C8"/>
    <w:rsid w:val="007A6EE9"/>
    <w:rsid w:val="007B0787"/>
    <w:rsid w:val="007B2134"/>
    <w:rsid w:val="007C0E89"/>
    <w:rsid w:val="007C1D20"/>
    <w:rsid w:val="007C6361"/>
    <w:rsid w:val="007D1C6C"/>
    <w:rsid w:val="007D1E8B"/>
    <w:rsid w:val="007D1EA3"/>
    <w:rsid w:val="007D328C"/>
    <w:rsid w:val="007D4264"/>
    <w:rsid w:val="007D6A31"/>
    <w:rsid w:val="007D72D9"/>
    <w:rsid w:val="007F3D56"/>
    <w:rsid w:val="007F63C5"/>
    <w:rsid w:val="007F6A33"/>
    <w:rsid w:val="00800B9D"/>
    <w:rsid w:val="0080327D"/>
    <w:rsid w:val="0080445B"/>
    <w:rsid w:val="0080450F"/>
    <w:rsid w:val="008069E5"/>
    <w:rsid w:val="00810FC7"/>
    <w:rsid w:val="00813AF5"/>
    <w:rsid w:val="0081521D"/>
    <w:rsid w:val="00822324"/>
    <w:rsid w:val="008234DE"/>
    <w:rsid w:val="00836136"/>
    <w:rsid w:val="00842797"/>
    <w:rsid w:val="00843140"/>
    <w:rsid w:val="008526D1"/>
    <w:rsid w:val="00854CEE"/>
    <w:rsid w:val="008563AE"/>
    <w:rsid w:val="00856E66"/>
    <w:rsid w:val="00861B52"/>
    <w:rsid w:val="008635F4"/>
    <w:rsid w:val="00866110"/>
    <w:rsid w:val="00866A15"/>
    <w:rsid w:val="00867335"/>
    <w:rsid w:val="008742F7"/>
    <w:rsid w:val="00882E85"/>
    <w:rsid w:val="008844E8"/>
    <w:rsid w:val="008867A5"/>
    <w:rsid w:val="00887751"/>
    <w:rsid w:val="00887FFD"/>
    <w:rsid w:val="00890306"/>
    <w:rsid w:val="008910F2"/>
    <w:rsid w:val="00891C50"/>
    <w:rsid w:val="0089279A"/>
    <w:rsid w:val="00892CED"/>
    <w:rsid w:val="0089431E"/>
    <w:rsid w:val="008A1E91"/>
    <w:rsid w:val="008A5C3A"/>
    <w:rsid w:val="008A5CC5"/>
    <w:rsid w:val="008B65DD"/>
    <w:rsid w:val="008B68DB"/>
    <w:rsid w:val="008C068F"/>
    <w:rsid w:val="008C1919"/>
    <w:rsid w:val="008C4EEB"/>
    <w:rsid w:val="008C6F70"/>
    <w:rsid w:val="008D1F0D"/>
    <w:rsid w:val="008D1FFF"/>
    <w:rsid w:val="008D4497"/>
    <w:rsid w:val="008E1357"/>
    <w:rsid w:val="008E1D81"/>
    <w:rsid w:val="008E51B2"/>
    <w:rsid w:val="008E69F1"/>
    <w:rsid w:val="008E7780"/>
    <w:rsid w:val="008F0FE2"/>
    <w:rsid w:val="008F52A6"/>
    <w:rsid w:val="008F5CA9"/>
    <w:rsid w:val="009015BE"/>
    <w:rsid w:val="00912828"/>
    <w:rsid w:val="00916616"/>
    <w:rsid w:val="00932D7C"/>
    <w:rsid w:val="00940EF8"/>
    <w:rsid w:val="00943F89"/>
    <w:rsid w:val="00946835"/>
    <w:rsid w:val="00955C57"/>
    <w:rsid w:val="00957E08"/>
    <w:rsid w:val="00961545"/>
    <w:rsid w:val="00971266"/>
    <w:rsid w:val="00976AD3"/>
    <w:rsid w:val="00986C71"/>
    <w:rsid w:val="00990734"/>
    <w:rsid w:val="009B061C"/>
    <w:rsid w:val="009B3503"/>
    <w:rsid w:val="009B3D6C"/>
    <w:rsid w:val="009B5E50"/>
    <w:rsid w:val="009B77DC"/>
    <w:rsid w:val="009B7CA5"/>
    <w:rsid w:val="009C2000"/>
    <w:rsid w:val="009C20AA"/>
    <w:rsid w:val="009C5458"/>
    <w:rsid w:val="009C75EB"/>
    <w:rsid w:val="009D2BE5"/>
    <w:rsid w:val="009D793D"/>
    <w:rsid w:val="009E09EE"/>
    <w:rsid w:val="009E2328"/>
    <w:rsid w:val="009E4DE6"/>
    <w:rsid w:val="009F5D1E"/>
    <w:rsid w:val="00A03BF9"/>
    <w:rsid w:val="00A03CB3"/>
    <w:rsid w:val="00A07BE8"/>
    <w:rsid w:val="00A07FF0"/>
    <w:rsid w:val="00A152A2"/>
    <w:rsid w:val="00A17EBE"/>
    <w:rsid w:val="00A24C03"/>
    <w:rsid w:val="00A338AF"/>
    <w:rsid w:val="00A34513"/>
    <w:rsid w:val="00A355DA"/>
    <w:rsid w:val="00A36D51"/>
    <w:rsid w:val="00A409F6"/>
    <w:rsid w:val="00A438FD"/>
    <w:rsid w:val="00A43DBE"/>
    <w:rsid w:val="00A4618D"/>
    <w:rsid w:val="00A46F58"/>
    <w:rsid w:val="00A51EC5"/>
    <w:rsid w:val="00A55B25"/>
    <w:rsid w:val="00A57FA2"/>
    <w:rsid w:val="00A6075D"/>
    <w:rsid w:val="00A614E0"/>
    <w:rsid w:val="00A64030"/>
    <w:rsid w:val="00A66456"/>
    <w:rsid w:val="00A77C8F"/>
    <w:rsid w:val="00A8304A"/>
    <w:rsid w:val="00A85AA7"/>
    <w:rsid w:val="00A92482"/>
    <w:rsid w:val="00A9494E"/>
    <w:rsid w:val="00A968BD"/>
    <w:rsid w:val="00AA0AD4"/>
    <w:rsid w:val="00AA1892"/>
    <w:rsid w:val="00AA2BC6"/>
    <w:rsid w:val="00AC6D23"/>
    <w:rsid w:val="00AC76C4"/>
    <w:rsid w:val="00AD2F17"/>
    <w:rsid w:val="00AD5B92"/>
    <w:rsid w:val="00AE233A"/>
    <w:rsid w:val="00AE3A7B"/>
    <w:rsid w:val="00AF4032"/>
    <w:rsid w:val="00AF4F65"/>
    <w:rsid w:val="00AF544B"/>
    <w:rsid w:val="00B010E3"/>
    <w:rsid w:val="00B02766"/>
    <w:rsid w:val="00B05C9E"/>
    <w:rsid w:val="00B07F5A"/>
    <w:rsid w:val="00B15D3E"/>
    <w:rsid w:val="00B1676A"/>
    <w:rsid w:val="00B20F3B"/>
    <w:rsid w:val="00B30DAF"/>
    <w:rsid w:val="00B42867"/>
    <w:rsid w:val="00B45FCA"/>
    <w:rsid w:val="00B4780D"/>
    <w:rsid w:val="00B53397"/>
    <w:rsid w:val="00B709C9"/>
    <w:rsid w:val="00B72C56"/>
    <w:rsid w:val="00B73521"/>
    <w:rsid w:val="00B7374E"/>
    <w:rsid w:val="00B75947"/>
    <w:rsid w:val="00B80D26"/>
    <w:rsid w:val="00B840BA"/>
    <w:rsid w:val="00B979CF"/>
    <w:rsid w:val="00BA3467"/>
    <w:rsid w:val="00BA3C9A"/>
    <w:rsid w:val="00BA3F0C"/>
    <w:rsid w:val="00BA4298"/>
    <w:rsid w:val="00BB0D09"/>
    <w:rsid w:val="00BB5DD3"/>
    <w:rsid w:val="00BC42D0"/>
    <w:rsid w:val="00BD032F"/>
    <w:rsid w:val="00BE0ED7"/>
    <w:rsid w:val="00BF1CC6"/>
    <w:rsid w:val="00BF3325"/>
    <w:rsid w:val="00BF7070"/>
    <w:rsid w:val="00BF768C"/>
    <w:rsid w:val="00BF7ACA"/>
    <w:rsid w:val="00C01756"/>
    <w:rsid w:val="00C01CA6"/>
    <w:rsid w:val="00C036DF"/>
    <w:rsid w:val="00C0528A"/>
    <w:rsid w:val="00C07A95"/>
    <w:rsid w:val="00C11596"/>
    <w:rsid w:val="00C12A14"/>
    <w:rsid w:val="00C176BD"/>
    <w:rsid w:val="00C23818"/>
    <w:rsid w:val="00C251B1"/>
    <w:rsid w:val="00C27891"/>
    <w:rsid w:val="00C34DE4"/>
    <w:rsid w:val="00C35B1E"/>
    <w:rsid w:val="00C35C63"/>
    <w:rsid w:val="00C36BBD"/>
    <w:rsid w:val="00C43829"/>
    <w:rsid w:val="00C46BFC"/>
    <w:rsid w:val="00C505F8"/>
    <w:rsid w:val="00C527B3"/>
    <w:rsid w:val="00C550A0"/>
    <w:rsid w:val="00C55A90"/>
    <w:rsid w:val="00C65084"/>
    <w:rsid w:val="00C65656"/>
    <w:rsid w:val="00C72556"/>
    <w:rsid w:val="00C7392A"/>
    <w:rsid w:val="00C81727"/>
    <w:rsid w:val="00C81E81"/>
    <w:rsid w:val="00C82360"/>
    <w:rsid w:val="00C8732B"/>
    <w:rsid w:val="00C92EC0"/>
    <w:rsid w:val="00CA02E2"/>
    <w:rsid w:val="00CA089F"/>
    <w:rsid w:val="00CA5B1E"/>
    <w:rsid w:val="00CB2F8B"/>
    <w:rsid w:val="00CB42DF"/>
    <w:rsid w:val="00CD3B69"/>
    <w:rsid w:val="00CD58CA"/>
    <w:rsid w:val="00CE6048"/>
    <w:rsid w:val="00CF0860"/>
    <w:rsid w:val="00CF09B4"/>
    <w:rsid w:val="00CF4CCD"/>
    <w:rsid w:val="00CF71D0"/>
    <w:rsid w:val="00CF76C0"/>
    <w:rsid w:val="00D043FA"/>
    <w:rsid w:val="00D201B9"/>
    <w:rsid w:val="00D32D67"/>
    <w:rsid w:val="00D3393C"/>
    <w:rsid w:val="00D359A7"/>
    <w:rsid w:val="00D41CD6"/>
    <w:rsid w:val="00D41E31"/>
    <w:rsid w:val="00D42DEB"/>
    <w:rsid w:val="00D43035"/>
    <w:rsid w:val="00D46A65"/>
    <w:rsid w:val="00D51B54"/>
    <w:rsid w:val="00D51CCF"/>
    <w:rsid w:val="00D53F95"/>
    <w:rsid w:val="00D56A34"/>
    <w:rsid w:val="00D62651"/>
    <w:rsid w:val="00D62D5E"/>
    <w:rsid w:val="00D66489"/>
    <w:rsid w:val="00D7092F"/>
    <w:rsid w:val="00D711A6"/>
    <w:rsid w:val="00D87C5F"/>
    <w:rsid w:val="00D91B75"/>
    <w:rsid w:val="00D9314C"/>
    <w:rsid w:val="00D960A1"/>
    <w:rsid w:val="00DA0678"/>
    <w:rsid w:val="00DA302E"/>
    <w:rsid w:val="00DC0DC4"/>
    <w:rsid w:val="00DC1F75"/>
    <w:rsid w:val="00DC3117"/>
    <w:rsid w:val="00DD16C6"/>
    <w:rsid w:val="00DD4C76"/>
    <w:rsid w:val="00DD6076"/>
    <w:rsid w:val="00DD66FA"/>
    <w:rsid w:val="00DE4931"/>
    <w:rsid w:val="00DF0281"/>
    <w:rsid w:val="00DF130A"/>
    <w:rsid w:val="00E15D13"/>
    <w:rsid w:val="00E160D0"/>
    <w:rsid w:val="00E1734C"/>
    <w:rsid w:val="00E1757A"/>
    <w:rsid w:val="00E20A7C"/>
    <w:rsid w:val="00E22D29"/>
    <w:rsid w:val="00E2718F"/>
    <w:rsid w:val="00E32F9C"/>
    <w:rsid w:val="00E334B9"/>
    <w:rsid w:val="00E33EC6"/>
    <w:rsid w:val="00E445D3"/>
    <w:rsid w:val="00E448F2"/>
    <w:rsid w:val="00E51476"/>
    <w:rsid w:val="00E55450"/>
    <w:rsid w:val="00E65B1E"/>
    <w:rsid w:val="00E72BE2"/>
    <w:rsid w:val="00E805F2"/>
    <w:rsid w:val="00E8615B"/>
    <w:rsid w:val="00E86B72"/>
    <w:rsid w:val="00E87CF8"/>
    <w:rsid w:val="00E94E03"/>
    <w:rsid w:val="00EA3CBC"/>
    <w:rsid w:val="00EA537A"/>
    <w:rsid w:val="00EB0278"/>
    <w:rsid w:val="00EB2E77"/>
    <w:rsid w:val="00EC19DD"/>
    <w:rsid w:val="00EC5072"/>
    <w:rsid w:val="00EC5524"/>
    <w:rsid w:val="00EC57D9"/>
    <w:rsid w:val="00ED189E"/>
    <w:rsid w:val="00EE5615"/>
    <w:rsid w:val="00EF2FB5"/>
    <w:rsid w:val="00EF711B"/>
    <w:rsid w:val="00F07DDE"/>
    <w:rsid w:val="00F10825"/>
    <w:rsid w:val="00F329A2"/>
    <w:rsid w:val="00F407C1"/>
    <w:rsid w:val="00F42F33"/>
    <w:rsid w:val="00F45236"/>
    <w:rsid w:val="00F46150"/>
    <w:rsid w:val="00F46998"/>
    <w:rsid w:val="00F52608"/>
    <w:rsid w:val="00F54DE6"/>
    <w:rsid w:val="00F55BB3"/>
    <w:rsid w:val="00F60FA8"/>
    <w:rsid w:val="00F64209"/>
    <w:rsid w:val="00F72C9A"/>
    <w:rsid w:val="00F9463A"/>
    <w:rsid w:val="00FA066F"/>
    <w:rsid w:val="00FA0EA6"/>
    <w:rsid w:val="00FA33EB"/>
    <w:rsid w:val="00FA6832"/>
    <w:rsid w:val="00FB3ED2"/>
    <w:rsid w:val="00FB4FAB"/>
    <w:rsid w:val="00FC186E"/>
    <w:rsid w:val="00FC4AEF"/>
    <w:rsid w:val="00FC6AAC"/>
    <w:rsid w:val="00FE6B6A"/>
    <w:rsid w:val="00FE769D"/>
    <w:rsid w:val="00FF0502"/>
    <w:rsid w:val="00FF6974"/>
    <w:rsid w:val="00FF6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F89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943F89"/>
    <w:pPr>
      <w:keepNext/>
      <w:spacing w:before="120"/>
      <w:jc w:val="center"/>
      <w:outlineLvl w:val="0"/>
    </w:pPr>
    <w:rPr>
      <w:sz w:val="28"/>
    </w:rPr>
  </w:style>
  <w:style w:type="paragraph" w:styleId="2">
    <w:name w:val="heading 2"/>
    <w:basedOn w:val="a"/>
    <w:next w:val="a"/>
    <w:qFormat/>
    <w:rsid w:val="00943F89"/>
    <w:pPr>
      <w:keepNext/>
      <w:spacing w:line="280" w:lineRule="exact"/>
      <w:outlineLvl w:val="1"/>
    </w:pPr>
    <w:rPr>
      <w:b/>
      <w:bCs/>
      <w:sz w:val="20"/>
    </w:rPr>
  </w:style>
  <w:style w:type="paragraph" w:styleId="3">
    <w:name w:val="heading 3"/>
    <w:basedOn w:val="a"/>
    <w:next w:val="a"/>
    <w:link w:val="30"/>
    <w:qFormat/>
    <w:rsid w:val="00943F89"/>
    <w:pPr>
      <w:keepNext/>
      <w:jc w:val="center"/>
      <w:outlineLvl w:val="2"/>
    </w:pPr>
    <w:rPr>
      <w:b/>
      <w:bCs/>
    </w:rPr>
  </w:style>
  <w:style w:type="paragraph" w:styleId="4">
    <w:name w:val="heading 4"/>
    <w:basedOn w:val="a"/>
    <w:next w:val="a"/>
    <w:qFormat/>
    <w:rsid w:val="00943F89"/>
    <w:pPr>
      <w:keepNext/>
      <w:jc w:val="center"/>
      <w:outlineLvl w:val="3"/>
    </w:pPr>
    <w:rPr>
      <w:b/>
      <w:bCs/>
      <w:spacing w:val="80"/>
      <w:sz w:val="28"/>
    </w:rPr>
  </w:style>
  <w:style w:type="paragraph" w:styleId="5">
    <w:name w:val="heading 5"/>
    <w:basedOn w:val="a"/>
    <w:next w:val="a"/>
    <w:link w:val="50"/>
    <w:qFormat/>
    <w:rsid w:val="00943F89"/>
    <w:pPr>
      <w:keepNext/>
      <w:jc w:val="center"/>
      <w:outlineLvl w:val="4"/>
    </w:pPr>
    <w:rPr>
      <w:b/>
      <w:bCs/>
      <w:spacing w:val="100"/>
      <w:sz w:val="32"/>
    </w:rPr>
  </w:style>
  <w:style w:type="paragraph" w:styleId="6">
    <w:name w:val="heading 6"/>
    <w:basedOn w:val="a"/>
    <w:next w:val="a"/>
    <w:qFormat/>
    <w:rsid w:val="00943F89"/>
    <w:pPr>
      <w:keepNext/>
      <w:widowControl w:val="0"/>
      <w:shd w:val="clear" w:color="auto" w:fill="FFFFFF"/>
      <w:tabs>
        <w:tab w:val="left" w:pos="567"/>
      </w:tabs>
      <w:autoSpaceDE w:val="0"/>
      <w:autoSpaceDN w:val="0"/>
      <w:adjustRightInd w:val="0"/>
      <w:spacing w:line="317" w:lineRule="exact"/>
      <w:ind w:right="8" w:hanging="120"/>
      <w:jc w:val="both"/>
      <w:outlineLvl w:val="5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43F89"/>
    <w:pPr>
      <w:spacing w:before="120"/>
      <w:jc w:val="center"/>
    </w:pPr>
    <w:rPr>
      <w:sz w:val="28"/>
    </w:rPr>
  </w:style>
  <w:style w:type="paragraph" w:styleId="a5">
    <w:name w:val="Body Text Indent"/>
    <w:basedOn w:val="a"/>
    <w:rsid w:val="00943F89"/>
    <w:pPr>
      <w:widowControl w:val="0"/>
      <w:autoSpaceDE w:val="0"/>
      <w:autoSpaceDN w:val="0"/>
      <w:adjustRightInd w:val="0"/>
      <w:jc w:val="center"/>
    </w:pPr>
    <w:rPr>
      <w:rFonts w:ascii="Arial" w:hAnsi="Arial" w:cs="Arial"/>
      <w:b/>
      <w:bCs/>
      <w:sz w:val="28"/>
      <w:szCs w:val="28"/>
    </w:rPr>
  </w:style>
  <w:style w:type="paragraph" w:styleId="31">
    <w:name w:val="Body Text Indent 3"/>
    <w:basedOn w:val="a"/>
    <w:rsid w:val="00943F89"/>
    <w:pPr>
      <w:widowControl w:val="0"/>
      <w:autoSpaceDE w:val="0"/>
      <w:autoSpaceDN w:val="0"/>
      <w:adjustRightInd w:val="0"/>
      <w:ind w:firstLine="426"/>
      <w:jc w:val="both"/>
    </w:pPr>
    <w:rPr>
      <w:rFonts w:ascii="Arial" w:hAnsi="Arial" w:cs="Arial"/>
      <w:sz w:val="28"/>
      <w:szCs w:val="28"/>
    </w:rPr>
  </w:style>
  <w:style w:type="paragraph" w:customStyle="1" w:styleId="a6">
    <w:name w:val="Текст (лев. подпись)"/>
    <w:basedOn w:val="a"/>
    <w:next w:val="a"/>
    <w:rsid w:val="00943F89"/>
    <w:pPr>
      <w:widowControl w:val="0"/>
      <w:autoSpaceDE w:val="0"/>
      <w:autoSpaceDN w:val="0"/>
      <w:adjustRightInd w:val="0"/>
    </w:pPr>
    <w:rPr>
      <w:rFonts w:ascii="Arial" w:hAnsi="Arial" w:cs="Arial"/>
      <w:sz w:val="28"/>
      <w:szCs w:val="28"/>
    </w:rPr>
  </w:style>
  <w:style w:type="paragraph" w:customStyle="1" w:styleId="a7">
    <w:name w:val="Текст (прав. подпись)"/>
    <w:basedOn w:val="a"/>
    <w:next w:val="a"/>
    <w:rsid w:val="00943F89"/>
    <w:pPr>
      <w:widowControl w:val="0"/>
      <w:autoSpaceDE w:val="0"/>
      <w:autoSpaceDN w:val="0"/>
      <w:adjustRightInd w:val="0"/>
      <w:jc w:val="right"/>
    </w:pPr>
    <w:rPr>
      <w:rFonts w:ascii="Arial" w:hAnsi="Arial" w:cs="Arial"/>
      <w:sz w:val="28"/>
      <w:szCs w:val="28"/>
    </w:rPr>
  </w:style>
  <w:style w:type="paragraph" w:customStyle="1" w:styleId="a8">
    <w:name w:val="Таблицы (моноширинный)"/>
    <w:basedOn w:val="a"/>
    <w:next w:val="a"/>
    <w:rsid w:val="00943F89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8"/>
      <w:szCs w:val="28"/>
    </w:rPr>
  </w:style>
  <w:style w:type="paragraph" w:customStyle="1" w:styleId="11">
    <w:name w:val="Текст выноски1"/>
    <w:basedOn w:val="a"/>
    <w:rsid w:val="00943F89"/>
    <w:pPr>
      <w:widowControl w:val="0"/>
      <w:autoSpaceDE w:val="0"/>
      <w:autoSpaceDN w:val="0"/>
      <w:adjustRightInd w:val="0"/>
      <w:ind w:firstLine="720"/>
      <w:jc w:val="both"/>
    </w:pPr>
    <w:rPr>
      <w:rFonts w:ascii="Tahoma" w:hAnsi="Tahoma" w:cs="Tahoma"/>
      <w:sz w:val="16"/>
      <w:szCs w:val="16"/>
    </w:rPr>
  </w:style>
  <w:style w:type="paragraph" w:styleId="a9">
    <w:name w:val="footnote text"/>
    <w:basedOn w:val="a"/>
    <w:semiHidden/>
    <w:rsid w:val="00086908"/>
    <w:rPr>
      <w:sz w:val="20"/>
      <w:szCs w:val="20"/>
    </w:rPr>
  </w:style>
  <w:style w:type="character" w:styleId="aa">
    <w:name w:val="footnote reference"/>
    <w:semiHidden/>
    <w:rsid w:val="00086908"/>
    <w:rPr>
      <w:vertAlign w:val="superscript"/>
    </w:rPr>
  </w:style>
  <w:style w:type="character" w:customStyle="1" w:styleId="ab">
    <w:name w:val="Обычный (веб) Знак"/>
    <w:aliases w:val="Знак Знак Знак Знак,Знак Знак Знак1"/>
    <w:link w:val="ac"/>
    <w:locked/>
    <w:rsid w:val="004F0682"/>
    <w:rPr>
      <w:sz w:val="24"/>
      <w:szCs w:val="24"/>
      <w:lang w:val="ru-RU" w:eastAsia="ru-RU" w:bidi="ar-SA"/>
    </w:rPr>
  </w:style>
  <w:style w:type="paragraph" w:styleId="ac">
    <w:name w:val="Normal (Web)"/>
    <w:aliases w:val="Знак Знак Знак,Знак Знак"/>
    <w:basedOn w:val="a"/>
    <w:link w:val="ab"/>
    <w:rsid w:val="004F0682"/>
    <w:pPr>
      <w:spacing w:before="100" w:beforeAutospacing="1" w:after="100" w:afterAutospacing="1"/>
    </w:pPr>
  </w:style>
  <w:style w:type="paragraph" w:styleId="ad">
    <w:name w:val="Balloon Text"/>
    <w:basedOn w:val="a"/>
    <w:semiHidden/>
    <w:rsid w:val="00C07A95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194E48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table" w:styleId="ae">
    <w:name w:val="Table Grid"/>
    <w:basedOn w:val="a1"/>
    <w:rsid w:val="007D1C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rsid w:val="007A49C8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link w:val="af"/>
    <w:uiPriority w:val="99"/>
    <w:rsid w:val="007A49C8"/>
    <w:rPr>
      <w:sz w:val="24"/>
      <w:szCs w:val="24"/>
    </w:rPr>
  </w:style>
  <w:style w:type="paragraph" w:styleId="af1">
    <w:name w:val="footer"/>
    <w:basedOn w:val="a"/>
    <w:link w:val="af2"/>
    <w:rsid w:val="007A49C8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link w:val="af1"/>
    <w:rsid w:val="007A49C8"/>
    <w:rPr>
      <w:sz w:val="24"/>
      <w:szCs w:val="24"/>
    </w:rPr>
  </w:style>
  <w:style w:type="character" w:customStyle="1" w:styleId="10">
    <w:name w:val="Заголовок 1 Знак"/>
    <w:link w:val="1"/>
    <w:rsid w:val="003A2BC8"/>
    <w:rPr>
      <w:sz w:val="28"/>
      <w:szCs w:val="24"/>
    </w:rPr>
  </w:style>
  <w:style w:type="character" w:customStyle="1" w:styleId="30">
    <w:name w:val="Заголовок 3 Знак"/>
    <w:link w:val="3"/>
    <w:rsid w:val="003A2BC8"/>
    <w:rPr>
      <w:b/>
      <w:bCs/>
      <w:sz w:val="24"/>
      <w:szCs w:val="24"/>
    </w:rPr>
  </w:style>
  <w:style w:type="character" w:customStyle="1" w:styleId="50">
    <w:name w:val="Заголовок 5 Знак"/>
    <w:link w:val="5"/>
    <w:rsid w:val="003A2BC8"/>
    <w:rPr>
      <w:b/>
      <w:bCs/>
      <w:spacing w:val="100"/>
      <w:sz w:val="32"/>
      <w:szCs w:val="24"/>
    </w:rPr>
  </w:style>
  <w:style w:type="character" w:customStyle="1" w:styleId="a4">
    <w:name w:val="Основной текст Знак"/>
    <w:link w:val="a3"/>
    <w:rsid w:val="003A2BC8"/>
    <w:rPr>
      <w:sz w:val="28"/>
      <w:szCs w:val="24"/>
    </w:rPr>
  </w:style>
  <w:style w:type="paragraph" w:styleId="af3">
    <w:name w:val="No Spacing"/>
    <w:uiPriority w:val="1"/>
    <w:qFormat/>
    <w:rsid w:val="003A14D6"/>
    <w:rPr>
      <w:rFonts w:ascii="Calibri" w:eastAsia="Calibri" w:hAnsi="Calibri"/>
      <w:sz w:val="22"/>
      <w:szCs w:val="22"/>
      <w:lang w:eastAsia="en-US"/>
    </w:rPr>
  </w:style>
  <w:style w:type="paragraph" w:customStyle="1" w:styleId="ConsPlusNormal">
    <w:name w:val="ConsPlusNormal"/>
    <w:rsid w:val="003A14D6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12">
    <w:name w:val="Обычный1"/>
    <w:link w:val="13"/>
    <w:uiPriority w:val="99"/>
    <w:rsid w:val="003A14D6"/>
    <w:pPr>
      <w:snapToGrid w:val="0"/>
    </w:pPr>
    <w:rPr>
      <w:sz w:val="28"/>
    </w:rPr>
  </w:style>
  <w:style w:type="character" w:styleId="af4">
    <w:name w:val="Hyperlink"/>
    <w:uiPriority w:val="99"/>
    <w:unhideWhenUsed/>
    <w:rsid w:val="003A14D6"/>
    <w:rPr>
      <w:color w:val="0000FF"/>
      <w:u w:val="single"/>
    </w:rPr>
  </w:style>
  <w:style w:type="paragraph" w:styleId="af5">
    <w:name w:val="List Paragraph"/>
    <w:basedOn w:val="a"/>
    <w:uiPriority w:val="34"/>
    <w:qFormat/>
    <w:rsid w:val="002304A5"/>
    <w:pPr>
      <w:ind w:left="720"/>
      <w:contextualSpacing/>
    </w:pPr>
  </w:style>
  <w:style w:type="character" w:customStyle="1" w:styleId="13">
    <w:name w:val="Обычный1 Знак"/>
    <w:link w:val="12"/>
    <w:uiPriority w:val="99"/>
    <w:locked/>
    <w:rsid w:val="00E32F9C"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F89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943F89"/>
    <w:pPr>
      <w:keepNext/>
      <w:spacing w:before="120"/>
      <w:jc w:val="center"/>
      <w:outlineLvl w:val="0"/>
    </w:pPr>
    <w:rPr>
      <w:sz w:val="28"/>
    </w:rPr>
  </w:style>
  <w:style w:type="paragraph" w:styleId="2">
    <w:name w:val="heading 2"/>
    <w:basedOn w:val="a"/>
    <w:next w:val="a"/>
    <w:qFormat/>
    <w:rsid w:val="00943F89"/>
    <w:pPr>
      <w:keepNext/>
      <w:spacing w:line="280" w:lineRule="exact"/>
      <w:outlineLvl w:val="1"/>
    </w:pPr>
    <w:rPr>
      <w:b/>
      <w:bCs/>
      <w:sz w:val="20"/>
    </w:rPr>
  </w:style>
  <w:style w:type="paragraph" w:styleId="3">
    <w:name w:val="heading 3"/>
    <w:basedOn w:val="a"/>
    <w:next w:val="a"/>
    <w:link w:val="30"/>
    <w:qFormat/>
    <w:rsid w:val="00943F89"/>
    <w:pPr>
      <w:keepNext/>
      <w:jc w:val="center"/>
      <w:outlineLvl w:val="2"/>
    </w:pPr>
    <w:rPr>
      <w:b/>
      <w:bCs/>
    </w:rPr>
  </w:style>
  <w:style w:type="paragraph" w:styleId="4">
    <w:name w:val="heading 4"/>
    <w:basedOn w:val="a"/>
    <w:next w:val="a"/>
    <w:qFormat/>
    <w:rsid w:val="00943F89"/>
    <w:pPr>
      <w:keepNext/>
      <w:jc w:val="center"/>
      <w:outlineLvl w:val="3"/>
    </w:pPr>
    <w:rPr>
      <w:b/>
      <w:bCs/>
      <w:spacing w:val="80"/>
      <w:sz w:val="28"/>
    </w:rPr>
  </w:style>
  <w:style w:type="paragraph" w:styleId="5">
    <w:name w:val="heading 5"/>
    <w:basedOn w:val="a"/>
    <w:next w:val="a"/>
    <w:link w:val="50"/>
    <w:qFormat/>
    <w:rsid w:val="00943F89"/>
    <w:pPr>
      <w:keepNext/>
      <w:jc w:val="center"/>
      <w:outlineLvl w:val="4"/>
    </w:pPr>
    <w:rPr>
      <w:b/>
      <w:bCs/>
      <w:spacing w:val="100"/>
      <w:sz w:val="32"/>
    </w:rPr>
  </w:style>
  <w:style w:type="paragraph" w:styleId="6">
    <w:name w:val="heading 6"/>
    <w:basedOn w:val="a"/>
    <w:next w:val="a"/>
    <w:qFormat/>
    <w:rsid w:val="00943F89"/>
    <w:pPr>
      <w:keepNext/>
      <w:widowControl w:val="0"/>
      <w:shd w:val="clear" w:color="auto" w:fill="FFFFFF"/>
      <w:tabs>
        <w:tab w:val="left" w:pos="567"/>
      </w:tabs>
      <w:autoSpaceDE w:val="0"/>
      <w:autoSpaceDN w:val="0"/>
      <w:adjustRightInd w:val="0"/>
      <w:spacing w:line="317" w:lineRule="exact"/>
      <w:ind w:right="8" w:hanging="120"/>
      <w:jc w:val="both"/>
      <w:outlineLvl w:val="5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43F89"/>
    <w:pPr>
      <w:spacing w:before="120"/>
      <w:jc w:val="center"/>
    </w:pPr>
    <w:rPr>
      <w:sz w:val="28"/>
    </w:rPr>
  </w:style>
  <w:style w:type="paragraph" w:styleId="a5">
    <w:name w:val="Body Text Indent"/>
    <w:basedOn w:val="a"/>
    <w:rsid w:val="00943F89"/>
    <w:pPr>
      <w:widowControl w:val="0"/>
      <w:autoSpaceDE w:val="0"/>
      <w:autoSpaceDN w:val="0"/>
      <w:adjustRightInd w:val="0"/>
      <w:jc w:val="center"/>
    </w:pPr>
    <w:rPr>
      <w:rFonts w:ascii="Arial" w:hAnsi="Arial" w:cs="Arial"/>
      <w:b/>
      <w:bCs/>
      <w:sz w:val="28"/>
      <w:szCs w:val="28"/>
    </w:rPr>
  </w:style>
  <w:style w:type="paragraph" w:styleId="31">
    <w:name w:val="Body Text Indent 3"/>
    <w:basedOn w:val="a"/>
    <w:rsid w:val="00943F89"/>
    <w:pPr>
      <w:widowControl w:val="0"/>
      <w:autoSpaceDE w:val="0"/>
      <w:autoSpaceDN w:val="0"/>
      <w:adjustRightInd w:val="0"/>
      <w:ind w:firstLine="426"/>
      <w:jc w:val="both"/>
    </w:pPr>
    <w:rPr>
      <w:rFonts w:ascii="Arial" w:hAnsi="Arial" w:cs="Arial"/>
      <w:sz w:val="28"/>
      <w:szCs w:val="28"/>
    </w:rPr>
  </w:style>
  <w:style w:type="paragraph" w:customStyle="1" w:styleId="a6">
    <w:name w:val="Текст (лев. подпись)"/>
    <w:basedOn w:val="a"/>
    <w:next w:val="a"/>
    <w:rsid w:val="00943F89"/>
    <w:pPr>
      <w:widowControl w:val="0"/>
      <w:autoSpaceDE w:val="0"/>
      <w:autoSpaceDN w:val="0"/>
      <w:adjustRightInd w:val="0"/>
    </w:pPr>
    <w:rPr>
      <w:rFonts w:ascii="Arial" w:hAnsi="Arial" w:cs="Arial"/>
      <w:sz w:val="28"/>
      <w:szCs w:val="28"/>
    </w:rPr>
  </w:style>
  <w:style w:type="paragraph" w:customStyle="1" w:styleId="a7">
    <w:name w:val="Текст (прав. подпись)"/>
    <w:basedOn w:val="a"/>
    <w:next w:val="a"/>
    <w:rsid w:val="00943F89"/>
    <w:pPr>
      <w:widowControl w:val="0"/>
      <w:autoSpaceDE w:val="0"/>
      <w:autoSpaceDN w:val="0"/>
      <w:adjustRightInd w:val="0"/>
      <w:jc w:val="right"/>
    </w:pPr>
    <w:rPr>
      <w:rFonts w:ascii="Arial" w:hAnsi="Arial" w:cs="Arial"/>
      <w:sz w:val="28"/>
      <w:szCs w:val="28"/>
    </w:rPr>
  </w:style>
  <w:style w:type="paragraph" w:customStyle="1" w:styleId="a8">
    <w:name w:val="Таблицы (моноширинный)"/>
    <w:basedOn w:val="a"/>
    <w:next w:val="a"/>
    <w:rsid w:val="00943F89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8"/>
      <w:szCs w:val="28"/>
    </w:rPr>
  </w:style>
  <w:style w:type="paragraph" w:customStyle="1" w:styleId="11">
    <w:name w:val="Текст выноски1"/>
    <w:basedOn w:val="a"/>
    <w:rsid w:val="00943F89"/>
    <w:pPr>
      <w:widowControl w:val="0"/>
      <w:autoSpaceDE w:val="0"/>
      <w:autoSpaceDN w:val="0"/>
      <w:adjustRightInd w:val="0"/>
      <w:ind w:firstLine="720"/>
      <w:jc w:val="both"/>
    </w:pPr>
    <w:rPr>
      <w:rFonts w:ascii="Tahoma" w:hAnsi="Tahoma" w:cs="Tahoma"/>
      <w:sz w:val="16"/>
      <w:szCs w:val="16"/>
    </w:rPr>
  </w:style>
  <w:style w:type="paragraph" w:styleId="a9">
    <w:name w:val="footnote text"/>
    <w:basedOn w:val="a"/>
    <w:semiHidden/>
    <w:rsid w:val="00086908"/>
    <w:rPr>
      <w:sz w:val="20"/>
      <w:szCs w:val="20"/>
    </w:rPr>
  </w:style>
  <w:style w:type="character" w:styleId="aa">
    <w:name w:val="footnote reference"/>
    <w:semiHidden/>
    <w:rsid w:val="00086908"/>
    <w:rPr>
      <w:vertAlign w:val="superscript"/>
    </w:rPr>
  </w:style>
  <w:style w:type="character" w:customStyle="1" w:styleId="ab">
    <w:name w:val="Обычный (веб) Знак"/>
    <w:aliases w:val="Знак Знак Знак Знак,Знак Знак Знак1"/>
    <w:link w:val="ac"/>
    <w:locked/>
    <w:rsid w:val="004F0682"/>
    <w:rPr>
      <w:sz w:val="24"/>
      <w:szCs w:val="24"/>
      <w:lang w:val="ru-RU" w:eastAsia="ru-RU" w:bidi="ar-SA"/>
    </w:rPr>
  </w:style>
  <w:style w:type="paragraph" w:styleId="ac">
    <w:name w:val="Normal (Web)"/>
    <w:aliases w:val="Знак Знак Знак,Знак Знак"/>
    <w:basedOn w:val="a"/>
    <w:link w:val="ab"/>
    <w:rsid w:val="004F0682"/>
    <w:pPr>
      <w:spacing w:before="100" w:beforeAutospacing="1" w:after="100" w:afterAutospacing="1"/>
    </w:pPr>
  </w:style>
  <w:style w:type="paragraph" w:styleId="ad">
    <w:name w:val="Balloon Text"/>
    <w:basedOn w:val="a"/>
    <w:semiHidden/>
    <w:rsid w:val="00C07A95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194E48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table" w:styleId="ae">
    <w:name w:val="Table Grid"/>
    <w:basedOn w:val="a1"/>
    <w:rsid w:val="007D1C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rsid w:val="007A49C8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link w:val="af"/>
    <w:uiPriority w:val="99"/>
    <w:rsid w:val="007A49C8"/>
    <w:rPr>
      <w:sz w:val="24"/>
      <w:szCs w:val="24"/>
    </w:rPr>
  </w:style>
  <w:style w:type="paragraph" w:styleId="af1">
    <w:name w:val="footer"/>
    <w:basedOn w:val="a"/>
    <w:link w:val="af2"/>
    <w:rsid w:val="007A49C8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link w:val="af1"/>
    <w:rsid w:val="007A49C8"/>
    <w:rPr>
      <w:sz w:val="24"/>
      <w:szCs w:val="24"/>
    </w:rPr>
  </w:style>
  <w:style w:type="character" w:customStyle="1" w:styleId="10">
    <w:name w:val="Заголовок 1 Знак"/>
    <w:link w:val="1"/>
    <w:rsid w:val="003A2BC8"/>
    <w:rPr>
      <w:sz w:val="28"/>
      <w:szCs w:val="24"/>
    </w:rPr>
  </w:style>
  <w:style w:type="character" w:customStyle="1" w:styleId="30">
    <w:name w:val="Заголовок 3 Знак"/>
    <w:link w:val="3"/>
    <w:rsid w:val="003A2BC8"/>
    <w:rPr>
      <w:b/>
      <w:bCs/>
      <w:sz w:val="24"/>
      <w:szCs w:val="24"/>
    </w:rPr>
  </w:style>
  <w:style w:type="character" w:customStyle="1" w:styleId="50">
    <w:name w:val="Заголовок 5 Знак"/>
    <w:link w:val="5"/>
    <w:rsid w:val="003A2BC8"/>
    <w:rPr>
      <w:b/>
      <w:bCs/>
      <w:spacing w:val="100"/>
      <w:sz w:val="32"/>
      <w:szCs w:val="24"/>
    </w:rPr>
  </w:style>
  <w:style w:type="character" w:customStyle="1" w:styleId="a4">
    <w:name w:val="Основной текст Знак"/>
    <w:link w:val="a3"/>
    <w:rsid w:val="003A2BC8"/>
    <w:rPr>
      <w:sz w:val="28"/>
      <w:szCs w:val="24"/>
    </w:rPr>
  </w:style>
  <w:style w:type="paragraph" w:styleId="af3">
    <w:name w:val="No Spacing"/>
    <w:uiPriority w:val="1"/>
    <w:qFormat/>
    <w:rsid w:val="003A14D6"/>
    <w:rPr>
      <w:rFonts w:ascii="Calibri" w:eastAsia="Calibri" w:hAnsi="Calibri"/>
      <w:sz w:val="22"/>
      <w:szCs w:val="22"/>
      <w:lang w:eastAsia="en-US"/>
    </w:rPr>
  </w:style>
  <w:style w:type="paragraph" w:customStyle="1" w:styleId="ConsPlusNormal">
    <w:name w:val="ConsPlusNormal"/>
    <w:rsid w:val="003A14D6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12">
    <w:name w:val="Обычный1"/>
    <w:link w:val="13"/>
    <w:uiPriority w:val="99"/>
    <w:rsid w:val="003A14D6"/>
    <w:pPr>
      <w:snapToGrid w:val="0"/>
    </w:pPr>
    <w:rPr>
      <w:sz w:val="28"/>
    </w:rPr>
  </w:style>
  <w:style w:type="character" w:styleId="af4">
    <w:name w:val="Hyperlink"/>
    <w:uiPriority w:val="99"/>
    <w:unhideWhenUsed/>
    <w:rsid w:val="003A14D6"/>
    <w:rPr>
      <w:color w:val="0000FF"/>
      <w:u w:val="single"/>
    </w:rPr>
  </w:style>
  <w:style w:type="paragraph" w:styleId="af5">
    <w:name w:val="List Paragraph"/>
    <w:basedOn w:val="a"/>
    <w:uiPriority w:val="34"/>
    <w:qFormat/>
    <w:rsid w:val="002304A5"/>
    <w:pPr>
      <w:ind w:left="720"/>
      <w:contextualSpacing/>
    </w:pPr>
  </w:style>
  <w:style w:type="character" w:customStyle="1" w:styleId="13">
    <w:name w:val="Обычный1 Знак"/>
    <w:link w:val="12"/>
    <w:uiPriority w:val="99"/>
    <w:locked/>
    <w:rsid w:val="00E32F9C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98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93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4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4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2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3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26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1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1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consultantplus://offline/ref=A89AFBAD439DA31773082C20D28365CDBA5FD24F537CEE6E23703A50A3896539E50AF369E31B5443lCjB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B375D38-8AD0-4750-B674-93555F20DD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753</Words>
  <Characters>4293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ГВЦ Минтранса</Company>
  <LinksUpToDate>false</LinksUpToDate>
  <CharactersWithSpaces>5036</CharactersWithSpaces>
  <SharedDoc>false</SharedDoc>
  <HLinks>
    <vt:vector size="12" baseType="variant">
      <vt:variant>
        <vt:i4>5439490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Par28</vt:lpwstr>
      </vt:variant>
      <vt:variant>
        <vt:i4>7995451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consultantplus://offline/ref=A89AFBAD439DA31773082C20D28365CDBA5FD24F537CEE6E23703A50A3896539E50AF369E31B5443lCjBM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bolotenkovis</dc:creator>
  <cp:lastModifiedBy>Готовчиц Иван Робертович</cp:lastModifiedBy>
  <cp:revision>19</cp:revision>
  <cp:lastPrinted>2017-10-16T06:09:00Z</cp:lastPrinted>
  <dcterms:created xsi:type="dcterms:W3CDTF">2017-10-13T11:04:00Z</dcterms:created>
  <dcterms:modified xsi:type="dcterms:W3CDTF">2017-10-16T10:13:00Z</dcterms:modified>
</cp:coreProperties>
</file>